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E36" w:rsidRDefault="000003E4" w:rsidP="002D12F7">
      <w:pPr>
        <w:pStyle w:val="Nagwek1"/>
        <w:spacing w:line="276" w:lineRule="auto"/>
        <w:rPr>
          <w:color w:val="000000"/>
          <w:sz w:val="28"/>
          <w:szCs w:val="28"/>
        </w:rPr>
      </w:pPr>
      <w:bookmarkStart w:id="0" w:name="_Toc86188763"/>
      <w:r w:rsidRPr="002D12F7">
        <w:rPr>
          <w:color w:val="000000"/>
          <w:sz w:val="28"/>
          <w:szCs w:val="28"/>
        </w:rPr>
        <w:t xml:space="preserve">ST-05 </w:t>
      </w:r>
      <w:r w:rsidR="007854DD" w:rsidRPr="002D12F7">
        <w:rPr>
          <w:color w:val="000000"/>
          <w:sz w:val="28"/>
          <w:szCs w:val="28"/>
        </w:rPr>
        <w:t>ROBOTY DROGOWE</w:t>
      </w:r>
      <w:bookmarkEnd w:id="0"/>
    </w:p>
    <w:p w:rsidR="002D12F7" w:rsidRPr="002D12F7" w:rsidRDefault="002D12F7" w:rsidP="002D12F7"/>
    <w:sdt>
      <w:sdtPr>
        <w:rPr>
          <w:rFonts w:ascii="Arial" w:eastAsia="Times New Roman" w:hAnsi="Arial" w:cs="Arial"/>
          <w:b w:val="0"/>
          <w:bCs w:val="0"/>
          <w:color w:val="auto"/>
          <w:sz w:val="20"/>
          <w:szCs w:val="20"/>
          <w:lang w:eastAsia="pl-PL"/>
        </w:rPr>
        <w:id w:val="980884219"/>
        <w:docPartObj>
          <w:docPartGallery w:val="Table of Contents"/>
          <w:docPartUnique/>
        </w:docPartObj>
      </w:sdtPr>
      <w:sdtEndPr/>
      <w:sdtContent>
        <w:p w:rsidR="00627A65" w:rsidRPr="00644BC7" w:rsidRDefault="002D12F7" w:rsidP="006F0936">
          <w:pPr>
            <w:pStyle w:val="Nagwekspisutreci"/>
            <w:tabs>
              <w:tab w:val="left" w:pos="851"/>
            </w:tabs>
            <w:spacing w:before="0" w:line="240" w:lineRule="auto"/>
            <w:ind w:left="426" w:hanging="568"/>
            <w:rPr>
              <w:rFonts w:ascii="Arial" w:hAnsi="Arial" w:cs="Arial"/>
              <w:noProof/>
              <w:sz w:val="20"/>
              <w:szCs w:val="20"/>
            </w:rPr>
          </w:pPr>
          <w:r w:rsidRPr="00644BC7">
            <w:rPr>
              <w:rFonts w:ascii="Arial" w:hAnsi="Arial" w:cs="Arial"/>
              <w:color w:val="auto"/>
              <w:sz w:val="20"/>
              <w:szCs w:val="20"/>
            </w:rPr>
            <w:t>SPIS TREŚCI</w:t>
          </w:r>
          <w:r w:rsidR="00627A65" w:rsidRPr="00644BC7">
            <w:rPr>
              <w:rFonts w:ascii="Arial" w:hAnsi="Arial" w:cs="Arial"/>
              <w:sz w:val="20"/>
              <w:szCs w:val="20"/>
            </w:rPr>
            <w:fldChar w:fldCharType="begin"/>
          </w:r>
          <w:r w:rsidR="00627A65" w:rsidRPr="00644BC7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="00627A65" w:rsidRPr="00644BC7">
            <w:rPr>
              <w:rFonts w:ascii="Arial" w:hAnsi="Arial" w:cs="Arial"/>
              <w:sz w:val="20"/>
              <w:szCs w:val="20"/>
            </w:rPr>
            <w:fldChar w:fldCharType="separate"/>
          </w:r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64" w:history="1">
            <w:r w:rsidR="00627A65" w:rsidRPr="00644BC7">
              <w:rPr>
                <w:rStyle w:val="Hipercze"/>
                <w:b/>
                <w:noProof/>
              </w:rPr>
              <w:t>1.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WSTĘP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_Toc86188764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2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65" w:history="1">
            <w:r w:rsidR="00627A65" w:rsidRPr="00644BC7">
              <w:rPr>
                <w:rStyle w:val="Hipercze"/>
                <w:b/>
                <w:noProof/>
              </w:rPr>
              <w:t>2.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MATERIAŁY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_Toc86188765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3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66" w:history="1">
            <w:r w:rsidR="00627A65" w:rsidRPr="00644BC7">
              <w:rPr>
                <w:rStyle w:val="Hipercze"/>
                <w:b/>
                <w:noProof/>
              </w:rPr>
              <w:t>3.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SPRZĘT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_Toc86188766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7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67" w:history="1">
            <w:r w:rsidR="00627A65" w:rsidRPr="00644BC7">
              <w:rPr>
                <w:rStyle w:val="Hipercze"/>
                <w:b/>
                <w:noProof/>
              </w:rPr>
              <w:t>4.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TRANSPORT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_Toc86188767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8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69" w:history="1">
            <w:r w:rsidR="00627A65" w:rsidRPr="00644BC7">
              <w:rPr>
                <w:rStyle w:val="Hipercze"/>
                <w:b/>
                <w:noProof/>
              </w:rPr>
              <w:t>5.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WYKONANIE ROBÓT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_Toc86188769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8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75" w:history="1">
            <w:r w:rsidR="00627A65" w:rsidRPr="00644BC7">
              <w:rPr>
                <w:rStyle w:val="Hipercze"/>
                <w:b/>
                <w:noProof/>
              </w:rPr>
              <w:t>6.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KONTROLA JAKOŚCI ROBÓT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_Toc86188775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12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80" w:history="1">
            <w:r w:rsidR="00627A65" w:rsidRPr="00644BC7">
              <w:rPr>
                <w:rStyle w:val="Hipercze"/>
                <w:b/>
                <w:noProof/>
              </w:rPr>
              <w:t>7.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OBMIAR ROBÓT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_Toc86188780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14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81" w:history="1">
            <w:r w:rsidR="00627A65" w:rsidRPr="00644BC7">
              <w:rPr>
                <w:rStyle w:val="Hipercze"/>
                <w:b/>
                <w:noProof/>
              </w:rPr>
              <w:t>8.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ODBIÓR ROBÓT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_Toc86188781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14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82" w:history="1">
            <w:r w:rsidR="00627A65" w:rsidRPr="00644BC7">
              <w:rPr>
                <w:rStyle w:val="Hipercze"/>
                <w:b/>
                <w:noProof/>
              </w:rPr>
              <w:t>9.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PODSTAWA PŁATNOŚCI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_Toc86188782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14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8C5E79" w:rsidP="00671A95">
          <w:pPr>
            <w:pStyle w:val="Spistreci1"/>
            <w:spacing w:after="0"/>
            <w:rPr>
              <w:noProof/>
            </w:rPr>
          </w:pPr>
          <w:hyperlink w:anchor="_Toc86188783" w:history="1">
            <w:r w:rsidR="00627A65" w:rsidRPr="00644BC7">
              <w:rPr>
                <w:rStyle w:val="Hipercze"/>
                <w:b/>
                <w:noProof/>
              </w:rPr>
              <w:t>10.</w:t>
            </w:r>
            <w:r w:rsidR="00627A65" w:rsidRPr="00644BC7">
              <w:rPr>
                <w:noProof/>
              </w:rPr>
              <w:tab/>
            </w:r>
            <w:r w:rsidR="00627A65" w:rsidRPr="00644BC7">
              <w:rPr>
                <w:rStyle w:val="Hipercze"/>
                <w:b/>
                <w:noProof/>
              </w:rPr>
              <w:t>PRZEPISY ZWIĄZANE</w:t>
            </w:r>
            <w:r w:rsidR="00627A65" w:rsidRPr="00644BC7">
              <w:rPr>
                <w:noProof/>
                <w:webHidden/>
              </w:rPr>
              <w:tab/>
            </w:r>
            <w:r w:rsidR="00627A65" w:rsidRPr="00644BC7">
              <w:rPr>
                <w:noProof/>
                <w:webHidden/>
              </w:rPr>
              <w:fldChar w:fldCharType="begin"/>
            </w:r>
            <w:r w:rsidR="00627A65" w:rsidRPr="00644BC7">
              <w:rPr>
                <w:noProof/>
                <w:webHidden/>
              </w:rPr>
              <w:instrText xml:space="preserve"> PAGEREF _Toc86188783 \h </w:instrText>
            </w:r>
            <w:r w:rsidR="00627A65" w:rsidRPr="00644BC7">
              <w:rPr>
                <w:noProof/>
                <w:webHidden/>
              </w:rPr>
            </w:r>
            <w:r w:rsidR="00627A65" w:rsidRPr="00644BC7">
              <w:rPr>
                <w:noProof/>
                <w:webHidden/>
              </w:rPr>
              <w:fldChar w:fldCharType="separate"/>
            </w:r>
            <w:r w:rsidR="00671A95">
              <w:rPr>
                <w:noProof/>
                <w:webHidden/>
              </w:rPr>
              <w:t>14</w:t>
            </w:r>
            <w:r w:rsidR="00627A65" w:rsidRPr="00644BC7">
              <w:rPr>
                <w:noProof/>
                <w:webHidden/>
              </w:rPr>
              <w:fldChar w:fldCharType="end"/>
            </w:r>
          </w:hyperlink>
        </w:p>
        <w:p w:rsidR="00627A65" w:rsidRPr="00644BC7" w:rsidRDefault="00627A65" w:rsidP="00671A95">
          <w:pPr>
            <w:pStyle w:val="Spistreci2"/>
            <w:tabs>
              <w:tab w:val="right" w:leader="dot" w:pos="9626"/>
            </w:tabs>
            <w:spacing w:after="0"/>
            <w:rPr>
              <w:noProof/>
            </w:rPr>
          </w:pPr>
        </w:p>
        <w:p w:rsidR="00627A65" w:rsidRDefault="00627A65" w:rsidP="002D12F7">
          <w:r w:rsidRPr="00644BC7">
            <w:fldChar w:fldCharType="end"/>
          </w:r>
        </w:p>
      </w:sdtContent>
    </w:sdt>
    <w:p w:rsidR="000003E4" w:rsidRPr="000003E4" w:rsidRDefault="000003E4" w:rsidP="002D12F7"/>
    <w:p w:rsidR="005719DF" w:rsidRPr="00AC4CC9" w:rsidRDefault="005719DF" w:rsidP="00164EA6">
      <w:pPr>
        <w:spacing w:line="276" w:lineRule="auto"/>
        <w:ind w:firstLine="567"/>
        <w:jc w:val="center"/>
        <w:rPr>
          <w:b/>
          <w:sz w:val="40"/>
          <w:szCs w:val="40"/>
        </w:rPr>
      </w:pPr>
    </w:p>
    <w:p w:rsidR="005719DF" w:rsidRPr="00AC4CC9" w:rsidRDefault="005719DF" w:rsidP="00164EA6">
      <w:pPr>
        <w:spacing w:line="276" w:lineRule="auto"/>
        <w:ind w:firstLine="567"/>
        <w:jc w:val="center"/>
        <w:rPr>
          <w:b/>
          <w:sz w:val="40"/>
          <w:szCs w:val="40"/>
        </w:rPr>
      </w:pPr>
    </w:p>
    <w:p w:rsidR="005719DF" w:rsidRPr="00AC4CC9" w:rsidRDefault="005719DF" w:rsidP="00164EA6">
      <w:pPr>
        <w:spacing w:line="276" w:lineRule="auto"/>
        <w:ind w:firstLine="567"/>
        <w:jc w:val="center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Pr="00AC4CC9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5719DF" w:rsidRDefault="005719DF" w:rsidP="00283CCD">
      <w:pPr>
        <w:spacing w:line="276" w:lineRule="auto"/>
        <w:ind w:firstLine="567"/>
        <w:rPr>
          <w:b/>
          <w:sz w:val="40"/>
          <w:szCs w:val="40"/>
        </w:rPr>
      </w:pPr>
    </w:p>
    <w:p w:rsidR="00644BC7" w:rsidRDefault="00644BC7" w:rsidP="00283CCD">
      <w:pPr>
        <w:spacing w:line="276" w:lineRule="auto"/>
        <w:ind w:firstLine="567"/>
        <w:rPr>
          <w:b/>
          <w:sz w:val="40"/>
          <w:szCs w:val="40"/>
        </w:rPr>
      </w:pPr>
    </w:p>
    <w:p w:rsidR="00671A95" w:rsidRDefault="00671A95" w:rsidP="00283CCD">
      <w:pPr>
        <w:spacing w:line="276" w:lineRule="auto"/>
        <w:ind w:firstLine="567"/>
        <w:rPr>
          <w:b/>
          <w:sz w:val="40"/>
          <w:szCs w:val="40"/>
        </w:rPr>
      </w:pPr>
    </w:p>
    <w:p w:rsidR="00671A95" w:rsidRDefault="00671A95" w:rsidP="00283CCD">
      <w:pPr>
        <w:spacing w:line="276" w:lineRule="auto"/>
        <w:ind w:firstLine="567"/>
        <w:rPr>
          <w:b/>
          <w:sz w:val="40"/>
          <w:szCs w:val="40"/>
        </w:rPr>
      </w:pPr>
    </w:p>
    <w:p w:rsidR="00671A95" w:rsidRPr="00AC4CC9" w:rsidRDefault="00671A95" w:rsidP="00283CCD">
      <w:pPr>
        <w:spacing w:line="276" w:lineRule="auto"/>
        <w:ind w:firstLine="567"/>
        <w:rPr>
          <w:b/>
          <w:sz w:val="40"/>
          <w:szCs w:val="40"/>
        </w:rPr>
      </w:pPr>
    </w:p>
    <w:p w:rsidR="00FB0E60" w:rsidRPr="002E5E96" w:rsidRDefault="00FB0E60" w:rsidP="00FB0E60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1" w:name="_Toc184822123"/>
      <w:r w:rsidRPr="002E5E96">
        <w:t>WSTĘP</w:t>
      </w:r>
      <w:bookmarkEnd w:id="1"/>
    </w:p>
    <w:p w:rsidR="00FB0E60" w:rsidRPr="002E5E96" w:rsidRDefault="00FB0E60" w:rsidP="00FB0E60">
      <w:pPr>
        <w:spacing w:line="276" w:lineRule="auto"/>
        <w:ind w:right="125" w:firstLine="539"/>
        <w:jc w:val="both"/>
      </w:pPr>
    </w:p>
    <w:p w:rsidR="00FB0E60" w:rsidRPr="007327A2" w:rsidRDefault="00FB0E60" w:rsidP="00FB0E60">
      <w:pPr>
        <w:shd w:val="clear" w:color="auto" w:fill="FFFFFF"/>
        <w:spacing w:line="276" w:lineRule="auto"/>
        <w:jc w:val="both"/>
      </w:pPr>
      <w:r w:rsidRPr="00985231">
        <w:rPr>
          <w:b/>
        </w:rPr>
        <w:t>1.1</w:t>
      </w:r>
      <w:r w:rsidRPr="007327A2">
        <w:t xml:space="preserve">    Nazwa zadania</w:t>
      </w:r>
    </w:p>
    <w:p w:rsidR="00FB0E60" w:rsidRDefault="00FB0E60" w:rsidP="00FB0E60">
      <w:pPr>
        <w:spacing w:line="276" w:lineRule="auto"/>
        <w:ind w:right="-398" w:firstLine="510"/>
        <w:jc w:val="both"/>
      </w:pPr>
      <w:r w:rsidRPr="002E5E96">
        <w:t xml:space="preserve">Niniejsze opracowanie dotyczy zadania inwestycyjnego o nazwie: </w:t>
      </w:r>
    </w:p>
    <w:p w:rsidR="00FB0E60" w:rsidRDefault="00FB0E60" w:rsidP="00FB0E60">
      <w:pPr>
        <w:spacing w:line="276" w:lineRule="auto"/>
        <w:ind w:right="-398"/>
        <w:jc w:val="both"/>
      </w:pPr>
    </w:p>
    <w:p w:rsidR="00FB0E60" w:rsidRDefault="00FB0E60" w:rsidP="00FB0E60">
      <w:pPr>
        <w:spacing w:line="276" w:lineRule="auto"/>
        <w:ind w:right="-398"/>
        <w:jc w:val="both"/>
      </w:pPr>
      <w:r w:rsidRPr="00C86AB1">
        <w:rPr>
          <w:b/>
        </w:rPr>
        <w:t>Zadanie</w:t>
      </w:r>
      <w:r>
        <w:t>: „Budowa kanalizacji sanitarnej w Turzy Śląskiej przy ul. Dalków”</w:t>
      </w:r>
    </w:p>
    <w:p w:rsidR="00FB0E60" w:rsidRPr="002E5E96" w:rsidRDefault="00FB0E60" w:rsidP="00FB0E60">
      <w:pPr>
        <w:spacing w:line="276" w:lineRule="auto"/>
        <w:ind w:right="-398"/>
        <w:jc w:val="both"/>
      </w:pPr>
    </w:p>
    <w:p w:rsidR="00FB0E60" w:rsidRPr="00985231" w:rsidRDefault="00FB0E60" w:rsidP="00FB0E60">
      <w:pPr>
        <w:pStyle w:val="Standard"/>
        <w:tabs>
          <w:tab w:val="left" w:pos="2918"/>
          <w:tab w:val="left" w:pos="4284"/>
        </w:tabs>
        <w:spacing w:line="276" w:lineRule="auto"/>
        <w:ind w:right="23"/>
        <w:jc w:val="both"/>
      </w:pPr>
      <w:r w:rsidRPr="002E5E96">
        <w:rPr>
          <w:b/>
        </w:rPr>
        <w:t xml:space="preserve">Projekt: </w:t>
      </w:r>
      <w:r w:rsidRPr="008D1854">
        <w:rPr>
          <w:kern w:val="0"/>
        </w:rPr>
        <w:t>„Ochrona wód dorzecza Górnej Odr</w:t>
      </w:r>
      <w:r>
        <w:rPr>
          <w:kern w:val="0"/>
        </w:rPr>
        <w:t xml:space="preserve">y w zlewni oczyszczalni ścieków </w:t>
      </w:r>
      <w:r w:rsidRPr="008D1854">
        <w:rPr>
          <w:kern w:val="0"/>
        </w:rPr>
        <w:t>Karkoszka II – TURZA Śl.”</w:t>
      </w:r>
    </w:p>
    <w:p w:rsidR="00FB0E60" w:rsidRPr="007327A2" w:rsidRDefault="00FB0E60" w:rsidP="00FB0E60">
      <w:pPr>
        <w:spacing w:line="276" w:lineRule="auto"/>
        <w:ind w:left="2124" w:right="23" w:hanging="2124"/>
        <w:jc w:val="both"/>
      </w:pPr>
    </w:p>
    <w:p w:rsidR="00FB0E60" w:rsidRPr="002E5E96" w:rsidRDefault="00FB0E60" w:rsidP="00FB0E60">
      <w:pPr>
        <w:shd w:val="clear" w:color="auto" w:fill="FFFFFF"/>
        <w:spacing w:before="240" w:line="276" w:lineRule="auto"/>
        <w:ind w:left="539" w:hanging="539"/>
        <w:jc w:val="both"/>
        <w:rPr>
          <w:b/>
        </w:rPr>
      </w:pPr>
      <w:r w:rsidRPr="002E5E96">
        <w:rPr>
          <w:b/>
          <w:color w:val="000000"/>
        </w:rPr>
        <w:t>1.2    Przedmiot Specyfikacji Technicznej Wykonania i Odbioru Robót Budowlanych</w:t>
      </w:r>
    </w:p>
    <w:p w:rsidR="00FB0E60" w:rsidRPr="002E5E96" w:rsidRDefault="00FB0E60" w:rsidP="00FB0E60">
      <w:pPr>
        <w:shd w:val="clear" w:color="auto" w:fill="FFFFFF"/>
        <w:spacing w:before="240" w:line="276" w:lineRule="auto"/>
        <w:ind w:right="45" w:firstLine="539"/>
        <w:jc w:val="both"/>
      </w:pPr>
      <w:r w:rsidRPr="002E5E96">
        <w:rPr>
          <w:color w:val="000000"/>
          <w:spacing w:val="-1"/>
        </w:rPr>
        <w:t xml:space="preserve">Przedmiotem niniejszej Specyfikacji Technicznej są wymagania ogólne dotyczące wykonania i odbioru </w:t>
      </w:r>
      <w:r w:rsidRPr="002E5E96">
        <w:rPr>
          <w:color w:val="000000"/>
        </w:rPr>
        <w:t xml:space="preserve">robót związanych z budową kanalizacji sanitarnej </w:t>
      </w:r>
      <w:r w:rsidRPr="002E5E96">
        <w:rPr>
          <w:color w:val="000000"/>
          <w:spacing w:val="-1"/>
        </w:rPr>
        <w:t xml:space="preserve">oraz odtworzeniem nawierzchni w </w:t>
      </w:r>
      <w:r w:rsidRPr="002E5E96">
        <w:rPr>
          <w:color w:val="000000"/>
        </w:rPr>
        <w:t>ramach Zadania opisanego w punkcie 1.1.</w:t>
      </w:r>
    </w:p>
    <w:p w:rsidR="00834B7F" w:rsidRPr="00E84252" w:rsidRDefault="00834B7F" w:rsidP="002B636C">
      <w:pPr>
        <w:shd w:val="clear" w:color="auto" w:fill="FFFFFF"/>
        <w:tabs>
          <w:tab w:val="left" w:pos="540"/>
        </w:tabs>
        <w:spacing w:before="240" w:line="276" w:lineRule="auto"/>
        <w:rPr>
          <w:b/>
          <w:color w:val="000000"/>
        </w:rPr>
      </w:pPr>
      <w:r w:rsidRPr="00E84252">
        <w:rPr>
          <w:b/>
          <w:color w:val="000000"/>
          <w:spacing w:val="-1"/>
        </w:rPr>
        <w:t>1.3.</w:t>
      </w:r>
      <w:r w:rsidRPr="00E84252">
        <w:rPr>
          <w:b/>
          <w:color w:val="000000"/>
        </w:rPr>
        <w:tab/>
        <w:t>Zakres Robót objętych ST</w:t>
      </w:r>
    </w:p>
    <w:p w:rsidR="00834B7F" w:rsidRPr="00E84252" w:rsidRDefault="00834B7F" w:rsidP="002B636C">
      <w:pPr>
        <w:pStyle w:val="Stopka"/>
        <w:tabs>
          <w:tab w:val="clear" w:pos="4536"/>
          <w:tab w:val="clear" w:pos="9072"/>
        </w:tabs>
        <w:spacing w:before="120" w:line="276" w:lineRule="auto"/>
        <w:ind w:firstLine="540"/>
        <w:jc w:val="both"/>
      </w:pPr>
      <w:r w:rsidRPr="00E84252">
        <w:t>Przedmiotem szczegółowej specyfikacji technicznej są wymagania dotyczące wykonania i odb</w:t>
      </w:r>
      <w:r w:rsidR="004030EE" w:rsidRPr="00E84252">
        <w:t>ioru robót związanych z odbudową</w:t>
      </w:r>
      <w:r w:rsidRPr="00E84252">
        <w:t xml:space="preserve"> nawierzchni </w:t>
      </w:r>
      <w:r w:rsidR="00835BC2" w:rsidRPr="00E84252">
        <w:t xml:space="preserve">dróg i chodników. W niniejszej </w:t>
      </w:r>
      <w:r w:rsidRPr="00E84252">
        <w:t>ST podano wytyczne odbudowy dróg asfaltowych,</w:t>
      </w:r>
      <w:r w:rsidR="007854DD" w:rsidRPr="00E84252">
        <w:t xml:space="preserve"> dróg z kostki betonowej,</w:t>
      </w:r>
      <w:r w:rsidRPr="00E84252">
        <w:t xml:space="preserve"> nawierzchni </w:t>
      </w:r>
      <w:r w:rsidR="0014074D">
        <w:t xml:space="preserve">z kruszywa </w:t>
      </w:r>
      <w:r w:rsidRPr="00E84252">
        <w:t>i chodników.</w:t>
      </w:r>
    </w:p>
    <w:p w:rsidR="00834B7F" w:rsidRPr="00E84252" w:rsidRDefault="00834B7F" w:rsidP="00283CCD">
      <w:pPr>
        <w:pStyle w:val="Stopka"/>
        <w:tabs>
          <w:tab w:val="clear" w:pos="4536"/>
          <w:tab w:val="clear" w:pos="9072"/>
        </w:tabs>
        <w:spacing w:line="276" w:lineRule="auto"/>
        <w:jc w:val="both"/>
      </w:pPr>
      <w:r w:rsidRPr="00E84252">
        <w:t xml:space="preserve">Odtworzenie musi być zgodne z uzgodnieniami </w:t>
      </w:r>
      <w:r w:rsidR="00A73D32">
        <w:t>właścicieli i zarządców</w:t>
      </w:r>
      <w:r w:rsidRPr="00E84252">
        <w:t xml:space="preserve"> dróg i chodników </w:t>
      </w:r>
      <w:r w:rsidR="00467507">
        <w:t>oraz</w:t>
      </w:r>
      <w:r w:rsidR="00B2621F" w:rsidRPr="00E84252">
        <w:t xml:space="preserve"> poleceniem I</w:t>
      </w:r>
      <w:r w:rsidR="00467507">
        <w:t>nspektora nadzoru</w:t>
      </w:r>
      <w:r w:rsidR="00B2621F" w:rsidRPr="00E84252">
        <w:t>.</w:t>
      </w:r>
    </w:p>
    <w:p w:rsidR="00834B7F" w:rsidRPr="00E84252" w:rsidRDefault="00835BC2" w:rsidP="00283CCD">
      <w:pPr>
        <w:pStyle w:val="Stopka"/>
        <w:tabs>
          <w:tab w:val="clear" w:pos="4536"/>
          <w:tab w:val="clear" w:pos="9072"/>
        </w:tabs>
        <w:spacing w:line="276" w:lineRule="auto"/>
        <w:jc w:val="both"/>
      </w:pPr>
      <w:r w:rsidRPr="00E84252">
        <w:t xml:space="preserve">Ustalenia zawarte w niniejszej </w:t>
      </w:r>
      <w:r w:rsidR="00834B7F" w:rsidRPr="00E84252">
        <w:t>ST dotyczą zasad prowadzenia robót związanych z wykonaniem nawierzchni i chodników w miejscach rozebranych, w związku z prowadzonymi ro</w:t>
      </w:r>
      <w:r w:rsidR="0001049B" w:rsidRPr="00E84252">
        <w:t xml:space="preserve">botami przy budowie </w:t>
      </w:r>
      <w:r w:rsidR="00467507">
        <w:t xml:space="preserve">sieci </w:t>
      </w:r>
      <w:r w:rsidR="0014074D">
        <w:t>kanalizacyjnej</w:t>
      </w:r>
      <w:r w:rsidR="0001049B" w:rsidRPr="00E84252">
        <w:t>.</w:t>
      </w:r>
    </w:p>
    <w:p w:rsidR="00834B7F" w:rsidRPr="00E84252" w:rsidRDefault="00834B7F" w:rsidP="00283CCD">
      <w:pPr>
        <w:pStyle w:val="Stopka"/>
        <w:tabs>
          <w:tab w:val="clear" w:pos="4536"/>
          <w:tab w:val="clear" w:pos="9072"/>
        </w:tabs>
        <w:spacing w:line="276" w:lineRule="auto"/>
        <w:jc w:val="both"/>
      </w:pPr>
      <w:r w:rsidRPr="00E84252">
        <w:t>Niniejsza specyfikacja obejmuje wykonanie w całości robót związanych z</w:t>
      </w:r>
      <w:r w:rsidR="008805FF" w:rsidRPr="00E84252">
        <w:t>:</w:t>
      </w:r>
    </w:p>
    <w:p w:rsidR="001C5673" w:rsidRPr="00AC4CC9" w:rsidRDefault="001C5673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 w:rsidRPr="00520E15">
        <w:t xml:space="preserve">wykonaniem, profilowaniem i zagęszczaniem koryta na odcinkach odtwarzanych nawierzchni jezdni po wykonaniu robót </w:t>
      </w:r>
      <w:r w:rsidR="006F0936">
        <w:t xml:space="preserve">związanych z budową </w:t>
      </w:r>
      <w:r w:rsidR="0014074D">
        <w:t>kanalizacji</w:t>
      </w:r>
      <w:r w:rsidR="00CF317C" w:rsidRPr="00520E15">
        <w:t>,</w:t>
      </w:r>
    </w:p>
    <w:p w:rsidR="00283CCD" w:rsidRPr="00AC4CC9" w:rsidRDefault="001C5673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 w:rsidRPr="00520E15">
        <w:t>wykonaniem, profilowaniem i zagęszczaniem koryta na chodnikach i wjazdach na posesję,</w:t>
      </w:r>
    </w:p>
    <w:p w:rsidR="00283CCD" w:rsidRPr="00520E15" w:rsidRDefault="001C5673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 w:rsidRPr="00520E15">
        <w:t>wykonaniem, profilowaniem i zagęszczaniem koryta na dojazdach do posesji</w:t>
      </w:r>
      <w:r w:rsidR="00283CCD" w:rsidRPr="00520E15">
        <w:t>,</w:t>
      </w:r>
    </w:p>
    <w:p w:rsidR="00834B7F" w:rsidRDefault="00834B7F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 w:rsidRPr="00AC4CC9">
        <w:t>wykonaniem warstw podbudowy</w:t>
      </w:r>
    </w:p>
    <w:p w:rsidR="00A73D32" w:rsidRPr="00A73D32" w:rsidRDefault="00A73D32" w:rsidP="00A73D32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ind w:right="403"/>
        <w:jc w:val="both"/>
      </w:pPr>
      <w:r>
        <w:t>wykonaniem nawierzchni z kruszywa</w:t>
      </w:r>
    </w:p>
    <w:p w:rsidR="00A73D32" w:rsidRPr="00AC4CC9" w:rsidRDefault="00A73D32" w:rsidP="00A73D32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ind w:right="403"/>
        <w:jc w:val="both"/>
      </w:pPr>
      <w:r w:rsidRPr="0085171E">
        <w:rPr>
          <w:color w:val="000000"/>
        </w:rPr>
        <w:t>wykonywaniem warstwy ścieralnej i wiążącej z betonu asfaltowego</w:t>
      </w:r>
    </w:p>
    <w:p w:rsidR="00A73D32" w:rsidRDefault="00A73D32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>
        <w:t>wykonaniem nawierzchni chodników, wjazdów oraz dojazdów do posesji</w:t>
      </w:r>
    </w:p>
    <w:p w:rsidR="0085171E" w:rsidRPr="00AC4CC9" w:rsidRDefault="0085171E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 w:rsidRPr="00AC4CC9">
        <w:t>ustawieniem krawężników</w:t>
      </w:r>
      <w:r>
        <w:t xml:space="preserve"> </w:t>
      </w:r>
      <w:r w:rsidRPr="00AC4CC9">
        <w:t>betonowych na ławie betonowej z oporem lub zwykłej,</w:t>
      </w:r>
    </w:p>
    <w:p w:rsidR="0085171E" w:rsidRPr="00AC4CC9" w:rsidRDefault="0085171E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 w:rsidRPr="00AC4CC9">
        <w:t>ustawieniem krawężników</w:t>
      </w:r>
      <w:r>
        <w:t xml:space="preserve"> </w:t>
      </w:r>
      <w:r w:rsidRPr="00AC4CC9">
        <w:t>betonowych na ławie tłuczniowej lub żwirowej,</w:t>
      </w:r>
    </w:p>
    <w:p w:rsidR="0085171E" w:rsidRPr="00AC4CC9" w:rsidRDefault="0085171E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jc w:val="both"/>
      </w:pPr>
      <w:r w:rsidRPr="00AC4CC9">
        <w:t>ustawieniem krawężników</w:t>
      </w:r>
      <w:r>
        <w:t xml:space="preserve"> </w:t>
      </w:r>
      <w:r w:rsidRPr="00AC4CC9">
        <w:t>betonowych wtopionych na ławie betonowej, żwirowej, tłuczniowej</w:t>
      </w:r>
    </w:p>
    <w:p w:rsidR="0085171E" w:rsidRPr="00AC4CC9" w:rsidRDefault="0085171E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ind w:right="403"/>
        <w:jc w:val="both"/>
      </w:pPr>
      <w:r w:rsidRPr="00AC4CC9">
        <w:t>ustawieniem krawężników betonowych wtopionych bez ławy na podsypce piaskowej lub cementowo – piaskowej,</w:t>
      </w:r>
    </w:p>
    <w:p w:rsidR="0085171E" w:rsidRDefault="0085171E" w:rsidP="00520E15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6" w:lineRule="auto"/>
        <w:ind w:right="403"/>
        <w:jc w:val="both"/>
      </w:pPr>
      <w:r w:rsidRPr="00AC4CC9">
        <w:t>ustawieniem obrzeży betonowych</w:t>
      </w:r>
    </w:p>
    <w:p w:rsidR="003F69F9" w:rsidRDefault="00694810" w:rsidP="003F69F9">
      <w:pPr>
        <w:shd w:val="clear" w:color="auto" w:fill="FFFFFF"/>
        <w:tabs>
          <w:tab w:val="left" w:pos="427"/>
        </w:tabs>
        <w:spacing w:line="276" w:lineRule="auto"/>
        <w:ind w:right="-3"/>
        <w:jc w:val="both"/>
      </w:pPr>
      <w:r w:rsidRPr="00CC60E3">
        <w:t>Grubości warstw odt</w:t>
      </w:r>
      <w:r w:rsidR="003F69F9" w:rsidRPr="00CC60E3">
        <w:t>worzeń poszczególnych warstw drogowych należy przyjąć na podstawie warunk</w:t>
      </w:r>
      <w:r w:rsidR="00AC112B" w:rsidRPr="00CC60E3">
        <w:t xml:space="preserve">ów odtworzenia nawierzchni dróg </w:t>
      </w:r>
      <w:r w:rsidR="006B76FB" w:rsidRPr="00CC60E3">
        <w:t xml:space="preserve">zgodnie z decyzjami </w:t>
      </w:r>
      <w:r w:rsidR="00621BC8" w:rsidRPr="00CC60E3">
        <w:t>dołączony</w:t>
      </w:r>
      <w:r w:rsidR="00520E15">
        <w:t>mi</w:t>
      </w:r>
      <w:r w:rsidR="00621BC8" w:rsidRPr="00CC60E3">
        <w:t xml:space="preserve"> do Projektu </w:t>
      </w:r>
      <w:r w:rsidR="007F7E53" w:rsidRPr="00CC60E3">
        <w:t>lub ustaleniami</w:t>
      </w:r>
      <w:r w:rsidR="00AC112B" w:rsidRPr="00CC60E3">
        <w:t xml:space="preserve"> </w:t>
      </w:r>
      <w:r w:rsidR="006B76FB" w:rsidRPr="00CC60E3">
        <w:t xml:space="preserve">zarządcy drogi na </w:t>
      </w:r>
      <w:r w:rsidR="00E04184" w:rsidRPr="00CC60E3">
        <w:t>wejście/</w:t>
      </w:r>
      <w:r w:rsidR="00621BC8" w:rsidRPr="00CC60E3">
        <w:t>zajęcie pasa drogowego</w:t>
      </w:r>
      <w:r w:rsidR="003F69F9" w:rsidRPr="00CC60E3">
        <w:t>.</w:t>
      </w:r>
    </w:p>
    <w:p w:rsidR="00E83CA8" w:rsidRPr="00CC60E3" w:rsidRDefault="00E83CA8" w:rsidP="003F69F9">
      <w:pPr>
        <w:shd w:val="clear" w:color="auto" w:fill="FFFFFF"/>
        <w:tabs>
          <w:tab w:val="left" w:pos="427"/>
        </w:tabs>
        <w:spacing w:line="276" w:lineRule="auto"/>
        <w:ind w:right="-3"/>
        <w:jc w:val="both"/>
      </w:pPr>
    </w:p>
    <w:p w:rsidR="00834B7F" w:rsidRPr="00BB2DD9" w:rsidRDefault="002B636C" w:rsidP="002B636C">
      <w:pPr>
        <w:shd w:val="clear" w:color="auto" w:fill="FFFFFF"/>
        <w:tabs>
          <w:tab w:val="left" w:pos="540"/>
        </w:tabs>
        <w:spacing w:before="240" w:line="276" w:lineRule="auto"/>
        <w:ind w:left="540" w:right="2398" w:hanging="540"/>
        <w:rPr>
          <w:color w:val="000000"/>
        </w:rPr>
      </w:pPr>
      <w:r w:rsidRPr="00BB2DD9">
        <w:rPr>
          <w:b/>
          <w:color w:val="000000"/>
        </w:rPr>
        <w:t>1.4.</w:t>
      </w:r>
      <w:r w:rsidRPr="00BB2DD9">
        <w:rPr>
          <w:b/>
          <w:color w:val="000000"/>
        </w:rPr>
        <w:tab/>
      </w:r>
      <w:r w:rsidR="00834B7F" w:rsidRPr="00BB2DD9">
        <w:rPr>
          <w:b/>
          <w:color w:val="000000"/>
        </w:rPr>
        <w:t>Nazwa i kod wg wspólnego słownika zamówień (CPV)</w:t>
      </w:r>
    </w:p>
    <w:p w:rsidR="00436CF1" w:rsidRPr="00BB2DD9" w:rsidRDefault="00436CF1" w:rsidP="00436CF1">
      <w:pPr>
        <w:tabs>
          <w:tab w:val="left" w:pos="1800"/>
        </w:tabs>
        <w:spacing w:line="360" w:lineRule="auto"/>
        <w:ind w:left="1980" w:hanging="1440"/>
        <w:jc w:val="both"/>
      </w:pPr>
      <w:r w:rsidRPr="00BB2DD9">
        <w:t>45231300</w:t>
      </w:r>
      <w:r w:rsidRPr="00BB2DD9">
        <w:tab/>
        <w:t xml:space="preserve"> </w:t>
      </w:r>
      <w:r w:rsidRPr="00BB2DD9">
        <w:tab/>
        <w:t>Roboty budowlane w zakresie budowy wodociągów i rurociągów do odprowadzania ścieków</w:t>
      </w:r>
    </w:p>
    <w:p w:rsidR="00436CF1" w:rsidRPr="00BB2DD9" w:rsidRDefault="00436CF1" w:rsidP="00436CF1">
      <w:pPr>
        <w:tabs>
          <w:tab w:val="left" w:pos="1800"/>
        </w:tabs>
        <w:spacing w:line="360" w:lineRule="auto"/>
        <w:ind w:left="1980" w:hanging="1440"/>
        <w:jc w:val="both"/>
      </w:pPr>
      <w:r w:rsidRPr="00BB2DD9">
        <w:t>45231100</w:t>
      </w:r>
      <w:r w:rsidRPr="00BB2DD9">
        <w:tab/>
      </w:r>
      <w:r w:rsidRPr="00BB2DD9">
        <w:tab/>
        <w:t>Ogólne roboty budowlane związane z budową rurociągów</w:t>
      </w:r>
    </w:p>
    <w:p w:rsidR="00436CF1" w:rsidRPr="00BB2DD9" w:rsidRDefault="00436CF1" w:rsidP="00436CF1">
      <w:pPr>
        <w:tabs>
          <w:tab w:val="left" w:pos="1800"/>
        </w:tabs>
        <w:spacing w:line="360" w:lineRule="auto"/>
        <w:ind w:left="540"/>
        <w:jc w:val="both"/>
      </w:pPr>
      <w:r w:rsidRPr="00BB2DD9">
        <w:t>45232440</w:t>
      </w:r>
      <w:r w:rsidRPr="00BB2DD9">
        <w:tab/>
        <w:t xml:space="preserve">   Roboty budowlane w zakresie budowy rurociągów do odprowadzania ścieków</w:t>
      </w:r>
    </w:p>
    <w:p w:rsidR="00436CF1" w:rsidRDefault="00436CF1" w:rsidP="00436CF1">
      <w:pPr>
        <w:tabs>
          <w:tab w:val="left" w:pos="1800"/>
        </w:tabs>
        <w:spacing w:line="360" w:lineRule="auto"/>
        <w:ind w:left="540"/>
        <w:jc w:val="both"/>
      </w:pPr>
      <w:r w:rsidRPr="00BB2DD9">
        <w:t>45233140</w:t>
      </w:r>
      <w:r w:rsidRPr="00BB2DD9">
        <w:tab/>
        <w:t xml:space="preserve">   Roboty drogowe</w:t>
      </w:r>
    </w:p>
    <w:p w:rsidR="00834B7F" w:rsidRPr="00AC4CC9" w:rsidRDefault="00834919" w:rsidP="00E36BC6">
      <w:pPr>
        <w:shd w:val="clear" w:color="auto" w:fill="FFFFFF"/>
        <w:tabs>
          <w:tab w:val="left" w:pos="540"/>
        </w:tabs>
        <w:spacing w:before="240" w:line="276" w:lineRule="auto"/>
        <w:ind w:left="539" w:hanging="539"/>
        <w:jc w:val="both"/>
        <w:rPr>
          <w:b/>
          <w:color w:val="000000"/>
          <w:spacing w:val="-1"/>
        </w:rPr>
      </w:pPr>
      <w:r w:rsidRPr="00AC4CC9">
        <w:rPr>
          <w:b/>
          <w:color w:val="000000"/>
        </w:rPr>
        <w:t>1.5.</w:t>
      </w:r>
      <w:r w:rsidRPr="00AC4CC9">
        <w:rPr>
          <w:b/>
          <w:color w:val="000000"/>
        </w:rPr>
        <w:tab/>
      </w:r>
      <w:r w:rsidR="00834B7F" w:rsidRPr="00AC4CC9">
        <w:rPr>
          <w:b/>
          <w:color w:val="000000"/>
        </w:rPr>
        <w:t>Określenia podstawowe</w:t>
      </w:r>
    </w:p>
    <w:p w:rsidR="00834B7F" w:rsidRPr="00AC4CC9" w:rsidRDefault="00834B7F" w:rsidP="00103482">
      <w:pPr>
        <w:shd w:val="clear" w:color="auto" w:fill="FFFFFF"/>
        <w:spacing w:before="120" w:line="276" w:lineRule="auto"/>
        <w:ind w:right="68"/>
        <w:jc w:val="both"/>
      </w:pPr>
      <w:r w:rsidRPr="00103482">
        <w:rPr>
          <w:b/>
          <w:color w:val="000000"/>
        </w:rPr>
        <w:t>Stabilizacja mechaniczna</w:t>
      </w:r>
      <w:r w:rsidRPr="00AC4CC9">
        <w:rPr>
          <w:color w:val="000000"/>
        </w:rPr>
        <w:t xml:space="preserve"> - proces technologiczny, polegając</w:t>
      </w:r>
      <w:r w:rsidR="004030EE" w:rsidRPr="00AC4CC9">
        <w:rPr>
          <w:color w:val="000000"/>
        </w:rPr>
        <w:t>y na odpowiednim zagęszczeniu w </w:t>
      </w:r>
      <w:r w:rsidRPr="00AC4CC9">
        <w:rPr>
          <w:color w:val="000000"/>
        </w:rPr>
        <w:t>optymalnej wilgotności kruszywa o właściwie dobranym uziarnieniu.</w:t>
      </w:r>
    </w:p>
    <w:p w:rsidR="00834B7F" w:rsidRDefault="00834B7F" w:rsidP="00283CCD">
      <w:pPr>
        <w:shd w:val="clear" w:color="auto" w:fill="FFFFFF"/>
        <w:spacing w:before="120" w:line="276" w:lineRule="auto"/>
        <w:ind w:right="67"/>
        <w:jc w:val="both"/>
        <w:rPr>
          <w:color w:val="000000"/>
        </w:rPr>
      </w:pPr>
      <w:r w:rsidRPr="00103482">
        <w:rPr>
          <w:b/>
          <w:color w:val="000000"/>
        </w:rPr>
        <w:t>Podbudowa z kruszywa łamanego stabilizowanego mechanicznie</w:t>
      </w:r>
      <w:r w:rsidRPr="00AC4CC9">
        <w:rPr>
          <w:color w:val="000000"/>
        </w:rPr>
        <w:t xml:space="preserve"> – jedna lub więcej warstw zagęszczonej mieszanki, która stanowi warstwę nośną nawierzchni drogowej.</w:t>
      </w:r>
    </w:p>
    <w:p w:rsidR="00103482" w:rsidRDefault="00103482" w:rsidP="00283CCD">
      <w:pPr>
        <w:shd w:val="clear" w:color="auto" w:fill="FFFFFF"/>
        <w:spacing w:before="120" w:line="276" w:lineRule="auto"/>
        <w:ind w:right="67"/>
        <w:jc w:val="both"/>
        <w:rPr>
          <w:color w:val="000000"/>
        </w:rPr>
      </w:pPr>
      <w:r>
        <w:rPr>
          <w:b/>
          <w:color w:val="000000"/>
        </w:rPr>
        <w:t xml:space="preserve">Wskaźnik zagęszczenia gruntu - </w:t>
      </w:r>
      <w:r>
        <w:rPr>
          <w:color w:val="000000"/>
        </w:rPr>
        <w:t>wielkość charakteryzująca stan zagęszczenia gruntu.</w:t>
      </w:r>
    </w:p>
    <w:p w:rsidR="00103482" w:rsidRDefault="00103482" w:rsidP="00283CCD">
      <w:pPr>
        <w:shd w:val="clear" w:color="auto" w:fill="FFFFFF"/>
        <w:spacing w:before="120" w:line="276" w:lineRule="auto"/>
        <w:ind w:right="67"/>
        <w:jc w:val="both"/>
        <w:rPr>
          <w:color w:val="000000"/>
        </w:rPr>
      </w:pPr>
      <w:r>
        <w:rPr>
          <w:b/>
          <w:color w:val="000000"/>
        </w:rPr>
        <w:t xml:space="preserve">Mieszanka mineralna - </w:t>
      </w:r>
      <w:r>
        <w:rPr>
          <w:color w:val="000000"/>
        </w:rPr>
        <w:t>mieszanka kruszywa i wypełniacza mineralnego o określonym składzie i uziarnieniu</w:t>
      </w:r>
    </w:p>
    <w:p w:rsidR="00E2146F" w:rsidRPr="00AC4CC9" w:rsidRDefault="00E2146F" w:rsidP="00E2146F">
      <w:pPr>
        <w:shd w:val="clear" w:color="auto" w:fill="FFFFFF"/>
        <w:spacing w:before="120" w:line="276" w:lineRule="auto"/>
        <w:ind w:right="67"/>
        <w:jc w:val="both"/>
      </w:pPr>
      <w:r w:rsidRPr="00E2146F">
        <w:rPr>
          <w:b/>
          <w:color w:val="000000"/>
        </w:rPr>
        <w:t>Mieszanka mineralno-asfaltowa (MMA)</w:t>
      </w:r>
      <w:r w:rsidRPr="00AC4CC9">
        <w:rPr>
          <w:color w:val="000000"/>
        </w:rPr>
        <w:t xml:space="preserve"> - mieszanka mineralna z odpowiednią ilością asfaltu, wytworzona w określony sposób, spełniająca określone wymagania.</w:t>
      </w:r>
    </w:p>
    <w:p w:rsidR="00E2146F" w:rsidRPr="00AC4CC9" w:rsidRDefault="00E2146F" w:rsidP="00E2146F">
      <w:pPr>
        <w:shd w:val="clear" w:color="auto" w:fill="FFFFFF"/>
        <w:spacing w:before="120" w:line="276" w:lineRule="auto"/>
        <w:ind w:right="67"/>
        <w:jc w:val="both"/>
      </w:pPr>
      <w:r w:rsidRPr="00E2146F">
        <w:rPr>
          <w:b/>
          <w:color w:val="000000"/>
        </w:rPr>
        <w:t xml:space="preserve">Beton asfaltowy (BA) </w:t>
      </w:r>
      <w:r w:rsidRPr="00AC4CC9">
        <w:rPr>
          <w:color w:val="000000"/>
        </w:rPr>
        <w:t>- mieszanka mineralno-asfaltowa o uziarnieniu równomiernie stopniowanym, ułożona i zagęszczona.</w:t>
      </w:r>
    </w:p>
    <w:p w:rsidR="00103482" w:rsidRDefault="00103482" w:rsidP="00283CCD">
      <w:pPr>
        <w:shd w:val="clear" w:color="auto" w:fill="FFFFFF"/>
        <w:spacing w:before="120" w:line="276" w:lineRule="auto"/>
        <w:ind w:right="67"/>
        <w:jc w:val="both"/>
        <w:rPr>
          <w:color w:val="000000"/>
        </w:rPr>
      </w:pPr>
      <w:r>
        <w:rPr>
          <w:b/>
          <w:color w:val="000000"/>
        </w:rPr>
        <w:t xml:space="preserve">Podłoże - </w:t>
      </w:r>
      <w:r>
        <w:rPr>
          <w:color w:val="000000"/>
        </w:rPr>
        <w:t xml:space="preserve"> grunt rodzimy lub nasypowy zagęszczony, na której wykonuje się ławę lub podsypkę.</w:t>
      </w:r>
    </w:p>
    <w:p w:rsidR="00103482" w:rsidRDefault="00103482" w:rsidP="00283CCD">
      <w:pPr>
        <w:shd w:val="clear" w:color="auto" w:fill="FFFFFF"/>
        <w:spacing w:before="120" w:line="276" w:lineRule="auto"/>
        <w:ind w:right="67"/>
        <w:jc w:val="both"/>
        <w:rPr>
          <w:color w:val="000000"/>
        </w:rPr>
      </w:pPr>
      <w:r>
        <w:rPr>
          <w:b/>
          <w:color w:val="000000"/>
        </w:rPr>
        <w:t xml:space="preserve">Podsypka - </w:t>
      </w:r>
      <w:r>
        <w:rPr>
          <w:color w:val="000000"/>
        </w:rPr>
        <w:t xml:space="preserve"> warstwa wyrównawcza ułożona bezpośrednio na podłożu ziemnym lub na ławie.</w:t>
      </w:r>
    </w:p>
    <w:p w:rsidR="0085171E" w:rsidRPr="00AC4CC9" w:rsidRDefault="0085171E" w:rsidP="0085171E">
      <w:pPr>
        <w:shd w:val="clear" w:color="auto" w:fill="FFFFFF"/>
        <w:spacing w:before="58" w:line="276" w:lineRule="auto"/>
        <w:ind w:right="67"/>
        <w:jc w:val="both"/>
      </w:pPr>
      <w:r w:rsidRPr="0085171E">
        <w:rPr>
          <w:b/>
        </w:rPr>
        <w:t>Krawężniki betonowe</w:t>
      </w:r>
      <w:r w:rsidRPr="00AC4CC9">
        <w:t xml:space="preserve"> - prefabrykowane belki betonowe ograniczające chodniki dla pieszych, pasy dzielące, wyspy kierujące oraz nawierzchnie drogowe.</w:t>
      </w:r>
    </w:p>
    <w:p w:rsidR="0085171E" w:rsidRPr="00AC4CC9" w:rsidRDefault="0085171E" w:rsidP="0085171E">
      <w:pPr>
        <w:shd w:val="clear" w:color="auto" w:fill="FFFFFF"/>
        <w:spacing w:before="120" w:line="276" w:lineRule="auto"/>
        <w:ind w:right="67"/>
        <w:jc w:val="both"/>
      </w:pPr>
      <w:r w:rsidRPr="0085171E">
        <w:rPr>
          <w:b/>
        </w:rPr>
        <w:t>Ława</w:t>
      </w:r>
      <w:r w:rsidRPr="00AC4CC9">
        <w:t xml:space="preserve"> – warstwa nośna służąca do umocowania krawężnika oraz przenosząca obciążenie z krawężnika na grunt.</w:t>
      </w:r>
    </w:p>
    <w:p w:rsidR="00834B7F" w:rsidRPr="00AC4CC9" w:rsidRDefault="00834B7F" w:rsidP="00283CCD">
      <w:pPr>
        <w:shd w:val="clear" w:color="auto" w:fill="FFFFFF"/>
        <w:spacing w:before="115" w:line="276" w:lineRule="auto"/>
        <w:ind w:right="67"/>
        <w:jc w:val="both"/>
      </w:pPr>
      <w:r w:rsidRPr="00AC4CC9">
        <w:rPr>
          <w:color w:val="000000"/>
        </w:rPr>
        <w:t>Pozostałe określenia podstawowe są zgodne z definicjami podanymi w ST-WO ,,Wymagania ogólne” pkt. 1.</w:t>
      </w:r>
    </w:p>
    <w:p w:rsidR="00834B7F" w:rsidRPr="00AC4CC9" w:rsidRDefault="00834B7F" w:rsidP="00834919">
      <w:pPr>
        <w:shd w:val="clear" w:color="auto" w:fill="FFFFFF"/>
        <w:tabs>
          <w:tab w:val="left" w:pos="540"/>
        </w:tabs>
        <w:spacing w:before="240" w:line="276" w:lineRule="auto"/>
        <w:ind w:left="540" w:hanging="540"/>
        <w:jc w:val="both"/>
        <w:rPr>
          <w:b/>
        </w:rPr>
      </w:pPr>
      <w:r w:rsidRPr="00AC4CC9">
        <w:rPr>
          <w:b/>
          <w:color w:val="000000"/>
          <w:spacing w:val="-1"/>
        </w:rPr>
        <w:t>1.6.</w:t>
      </w:r>
      <w:r w:rsidR="00834919" w:rsidRPr="00AC4CC9">
        <w:rPr>
          <w:b/>
          <w:color w:val="000000"/>
        </w:rPr>
        <w:tab/>
      </w:r>
      <w:r w:rsidRPr="00AC4CC9">
        <w:rPr>
          <w:b/>
          <w:color w:val="000000"/>
        </w:rPr>
        <w:t>Podstawowe wymagania dotyczące Robót</w:t>
      </w:r>
    </w:p>
    <w:p w:rsidR="00F727E2" w:rsidRPr="00AC112B" w:rsidRDefault="0070535A" w:rsidP="00834919">
      <w:pPr>
        <w:shd w:val="clear" w:color="auto" w:fill="FFFFFF"/>
        <w:spacing w:before="120" w:line="276" w:lineRule="auto"/>
        <w:ind w:firstLine="540"/>
        <w:jc w:val="both"/>
        <w:rPr>
          <w:color w:val="000000"/>
        </w:rPr>
      </w:pPr>
      <w:r>
        <w:rPr>
          <w:color w:val="000000"/>
        </w:rPr>
        <w:t>Ogólne</w:t>
      </w:r>
      <w:r w:rsidR="00834B7F" w:rsidRPr="00AC4CC9">
        <w:rPr>
          <w:color w:val="000000"/>
        </w:rPr>
        <w:t xml:space="preserve"> wymagania dotyczące Robót podano w ST-WO Wymagania ogólne pkt. 1.6.</w:t>
      </w:r>
    </w:p>
    <w:p w:rsidR="00834B7F" w:rsidRPr="007B337E" w:rsidRDefault="007B337E" w:rsidP="0018573B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2" w:name="_Toc86188765"/>
      <w:r w:rsidRPr="007B337E">
        <w:t>MATERIAŁY</w:t>
      </w:r>
      <w:bookmarkEnd w:id="2"/>
    </w:p>
    <w:p w:rsidR="00834B7F" w:rsidRPr="00AC4CC9" w:rsidRDefault="00834B7F" w:rsidP="00834919">
      <w:pPr>
        <w:shd w:val="clear" w:color="auto" w:fill="FFFFFF"/>
        <w:tabs>
          <w:tab w:val="left" w:pos="540"/>
        </w:tabs>
        <w:spacing w:before="240" w:line="276" w:lineRule="auto"/>
        <w:ind w:left="540" w:hanging="540"/>
        <w:jc w:val="both"/>
        <w:rPr>
          <w:b/>
        </w:rPr>
      </w:pPr>
      <w:r w:rsidRPr="00AC4CC9">
        <w:rPr>
          <w:b/>
          <w:color w:val="000000"/>
          <w:spacing w:val="-1"/>
        </w:rPr>
        <w:t>2.1.</w:t>
      </w:r>
      <w:r w:rsidRPr="00AC4CC9">
        <w:rPr>
          <w:b/>
          <w:color w:val="000000"/>
        </w:rPr>
        <w:tab/>
        <w:t>Ogólne wymagania dotyczące materiałów</w:t>
      </w:r>
    </w:p>
    <w:p w:rsidR="005104CA" w:rsidRPr="00AC4CC9" w:rsidRDefault="00834B7F" w:rsidP="00960912">
      <w:pPr>
        <w:shd w:val="clear" w:color="auto" w:fill="FFFFFF"/>
        <w:spacing w:before="120" w:line="276" w:lineRule="auto"/>
        <w:ind w:right="68" w:firstLine="540"/>
        <w:jc w:val="both"/>
        <w:rPr>
          <w:color w:val="000000"/>
        </w:rPr>
      </w:pPr>
      <w:r w:rsidRPr="00AC4CC9">
        <w:rPr>
          <w:color w:val="000000"/>
        </w:rPr>
        <w:t xml:space="preserve">Ogólne wymagania dotyczące materiałów, ich pozyskiwania i składowania, podano w ST-WO Wymagania ogólne </w:t>
      </w:r>
    </w:p>
    <w:p w:rsidR="00834B7F" w:rsidRPr="00AC4CC9" w:rsidRDefault="00834B7F" w:rsidP="00834919">
      <w:pPr>
        <w:shd w:val="clear" w:color="auto" w:fill="FFFFFF"/>
        <w:tabs>
          <w:tab w:val="left" w:pos="540"/>
        </w:tabs>
        <w:spacing w:before="240" w:line="276" w:lineRule="auto"/>
        <w:ind w:left="540" w:hanging="540"/>
        <w:jc w:val="both"/>
        <w:rPr>
          <w:b/>
        </w:rPr>
      </w:pPr>
      <w:r w:rsidRPr="00AC4CC9">
        <w:rPr>
          <w:b/>
          <w:color w:val="000000"/>
          <w:spacing w:val="-1"/>
        </w:rPr>
        <w:t>2.2.</w:t>
      </w:r>
      <w:r w:rsidRPr="00AC4CC9">
        <w:rPr>
          <w:b/>
          <w:color w:val="000000"/>
        </w:rPr>
        <w:tab/>
      </w:r>
      <w:r w:rsidR="00103482" w:rsidRPr="00103482">
        <w:rPr>
          <w:b/>
          <w:color w:val="000000"/>
        </w:rPr>
        <w:t xml:space="preserve">Piasek </w:t>
      </w:r>
    </w:p>
    <w:p w:rsidR="00103482" w:rsidRPr="00103482" w:rsidRDefault="00103482" w:rsidP="00103482">
      <w:pPr>
        <w:widowControl/>
        <w:rPr>
          <w:color w:val="000000"/>
        </w:rPr>
      </w:pPr>
      <w:r w:rsidRPr="00103482">
        <w:rPr>
          <w:color w:val="000000"/>
        </w:rPr>
        <w:t>Warstwa ods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czaj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ca z piasku powinna spe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>nia</w:t>
      </w:r>
      <w:r w:rsidRPr="00103482">
        <w:rPr>
          <w:rFonts w:hint="eastAsia"/>
          <w:color w:val="000000"/>
        </w:rPr>
        <w:t>ć</w:t>
      </w:r>
      <w:r w:rsidRPr="00103482">
        <w:rPr>
          <w:color w:val="000000"/>
        </w:rPr>
        <w:t xml:space="preserve"> nast</w:t>
      </w:r>
      <w:r w:rsidRPr="00103482">
        <w:rPr>
          <w:rFonts w:hint="eastAsia"/>
          <w:color w:val="000000"/>
        </w:rPr>
        <w:t>ę</w:t>
      </w:r>
      <w:r w:rsidRPr="00103482">
        <w:rPr>
          <w:color w:val="000000"/>
        </w:rPr>
        <w:t>puj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ce warunki:</w:t>
      </w:r>
    </w:p>
    <w:p w:rsidR="005104CA" w:rsidRDefault="00103482" w:rsidP="00103482">
      <w:pPr>
        <w:shd w:val="clear" w:color="auto" w:fill="FFFFFF"/>
        <w:spacing w:before="134" w:line="276" w:lineRule="auto"/>
        <w:ind w:right="30"/>
        <w:jc w:val="both"/>
        <w:rPr>
          <w:color w:val="000000"/>
        </w:rPr>
      </w:pPr>
      <w:r>
        <w:rPr>
          <w:color w:val="000000"/>
        </w:rPr>
        <w:t xml:space="preserve">- </w:t>
      </w:r>
      <w:r w:rsidRPr="00103482">
        <w:rPr>
          <w:color w:val="000000"/>
        </w:rPr>
        <w:t>warunek szczelno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ci okre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lony zale</w:t>
      </w:r>
      <w:r w:rsidRPr="00103482">
        <w:rPr>
          <w:rFonts w:hint="eastAsia"/>
          <w:color w:val="000000"/>
        </w:rPr>
        <w:t>ż</w:t>
      </w:r>
      <w:r w:rsidRPr="00103482">
        <w:rPr>
          <w:color w:val="000000"/>
        </w:rPr>
        <w:t>no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ci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:</w:t>
      </w:r>
    </w:p>
    <w:p w:rsidR="00103482" w:rsidRPr="00103482" w:rsidRDefault="00103482" w:rsidP="0014074D">
      <w:pPr>
        <w:widowControl/>
        <w:spacing w:line="276" w:lineRule="auto"/>
        <w:jc w:val="center"/>
        <w:rPr>
          <w:color w:val="000000"/>
        </w:rPr>
      </w:pPr>
      <w:r>
        <w:rPr>
          <w:color w:val="000000"/>
        </w:rPr>
        <w:t>D</w:t>
      </w:r>
      <w:r w:rsidRPr="00103482">
        <w:rPr>
          <w:color w:val="000000"/>
          <w:vertAlign w:val="subscript"/>
        </w:rPr>
        <w:t>15</w:t>
      </w:r>
      <w:r>
        <w:rPr>
          <w:color w:val="000000"/>
        </w:rPr>
        <w:t>/d</w:t>
      </w:r>
      <w:r w:rsidRPr="00103482">
        <w:rPr>
          <w:color w:val="000000"/>
          <w:vertAlign w:val="subscript"/>
        </w:rPr>
        <w:t>85</w:t>
      </w:r>
      <w:r w:rsidRPr="00103482">
        <w:rPr>
          <w:rFonts w:hint="eastAsia"/>
          <w:color w:val="000000"/>
        </w:rPr>
        <w:t>≤</w:t>
      </w:r>
      <w:r w:rsidRPr="00103482">
        <w:rPr>
          <w:color w:val="000000"/>
        </w:rPr>
        <w:t xml:space="preserve"> 5</w:t>
      </w: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>gdzie:</w:t>
      </w: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>D</w:t>
      </w:r>
      <w:r w:rsidRPr="00103482">
        <w:rPr>
          <w:color w:val="000000"/>
          <w:vertAlign w:val="subscript"/>
        </w:rPr>
        <w:t>15</w:t>
      </w:r>
      <w:r w:rsidRPr="00103482">
        <w:rPr>
          <w:color w:val="000000"/>
        </w:rPr>
        <w:t xml:space="preserve"> </w:t>
      </w:r>
      <w:r w:rsidRPr="00103482">
        <w:rPr>
          <w:rFonts w:hint="eastAsia"/>
          <w:color w:val="000000"/>
        </w:rPr>
        <w:t>–</w:t>
      </w:r>
      <w:r w:rsidRPr="00103482">
        <w:rPr>
          <w:color w:val="000000"/>
        </w:rPr>
        <w:t xml:space="preserve"> wymiar sita, przez kt</w:t>
      </w:r>
      <w:r w:rsidRPr="00103482">
        <w:rPr>
          <w:rFonts w:hint="eastAsia"/>
          <w:color w:val="000000"/>
        </w:rPr>
        <w:t>ó</w:t>
      </w:r>
      <w:r w:rsidRPr="00103482">
        <w:rPr>
          <w:color w:val="000000"/>
        </w:rPr>
        <w:t>re przechodzi 15 % ziaren kruszywa na warstw</w:t>
      </w:r>
      <w:r w:rsidRPr="00103482">
        <w:rPr>
          <w:rFonts w:hint="eastAsia"/>
          <w:color w:val="000000"/>
        </w:rPr>
        <w:t>ę</w:t>
      </w:r>
      <w:r w:rsidRPr="00103482">
        <w:rPr>
          <w:color w:val="000000"/>
        </w:rPr>
        <w:t>,</w:t>
      </w: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>d</w:t>
      </w:r>
      <w:r w:rsidRPr="00103482">
        <w:rPr>
          <w:color w:val="000000"/>
          <w:vertAlign w:val="subscript"/>
        </w:rPr>
        <w:t xml:space="preserve">85 </w:t>
      </w:r>
      <w:r w:rsidRPr="00103482">
        <w:rPr>
          <w:rFonts w:hint="eastAsia"/>
          <w:color w:val="000000"/>
        </w:rPr>
        <w:t>–</w:t>
      </w:r>
      <w:r w:rsidRPr="00103482">
        <w:rPr>
          <w:color w:val="000000"/>
        </w:rPr>
        <w:t xml:space="preserve"> wymiar sita, przez kt</w:t>
      </w:r>
      <w:r w:rsidRPr="00103482">
        <w:rPr>
          <w:rFonts w:hint="eastAsia"/>
          <w:color w:val="000000"/>
        </w:rPr>
        <w:t>ó</w:t>
      </w:r>
      <w:r w:rsidRPr="00103482">
        <w:rPr>
          <w:color w:val="000000"/>
        </w:rPr>
        <w:t>re przechodzi 85 % ziaren pod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>o</w:t>
      </w:r>
      <w:r w:rsidRPr="00103482">
        <w:rPr>
          <w:rFonts w:hint="eastAsia"/>
          <w:color w:val="000000"/>
        </w:rPr>
        <w:t>ż</w:t>
      </w:r>
      <w:r w:rsidRPr="00103482">
        <w:rPr>
          <w:color w:val="000000"/>
        </w:rPr>
        <w:t>a.</w:t>
      </w:r>
    </w:p>
    <w:p w:rsidR="0014074D" w:rsidRDefault="0014074D" w:rsidP="00103482">
      <w:pPr>
        <w:widowControl/>
        <w:spacing w:line="276" w:lineRule="auto"/>
        <w:jc w:val="both"/>
        <w:rPr>
          <w:color w:val="000000"/>
        </w:rPr>
      </w:pPr>
    </w:p>
    <w:p w:rsidR="0014074D" w:rsidRDefault="0014074D" w:rsidP="00103482">
      <w:pPr>
        <w:widowControl/>
        <w:spacing w:line="276" w:lineRule="auto"/>
        <w:jc w:val="both"/>
        <w:rPr>
          <w:color w:val="000000"/>
        </w:rPr>
      </w:pP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103482">
        <w:rPr>
          <w:color w:val="000000"/>
        </w:rPr>
        <w:t xml:space="preserve"> warunek </w:t>
      </w:r>
      <w:proofErr w:type="spellStart"/>
      <w:r w:rsidRPr="00103482">
        <w:rPr>
          <w:color w:val="000000"/>
        </w:rPr>
        <w:t>zag</w:t>
      </w:r>
      <w:r w:rsidRPr="00103482">
        <w:rPr>
          <w:rFonts w:hint="eastAsia"/>
          <w:color w:val="000000"/>
        </w:rPr>
        <w:t>ę</w:t>
      </w:r>
      <w:r w:rsidRPr="00103482">
        <w:rPr>
          <w:color w:val="000000"/>
        </w:rPr>
        <w:t>szczalno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ci</w:t>
      </w:r>
      <w:proofErr w:type="spellEnd"/>
      <w:r w:rsidRPr="00103482">
        <w:rPr>
          <w:color w:val="000000"/>
        </w:rPr>
        <w:t xml:space="preserve"> okre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lony zale</w:t>
      </w:r>
      <w:r w:rsidRPr="00103482">
        <w:rPr>
          <w:rFonts w:hint="eastAsia"/>
          <w:color w:val="000000"/>
        </w:rPr>
        <w:t>ż</w:t>
      </w:r>
      <w:r w:rsidRPr="00103482">
        <w:rPr>
          <w:color w:val="000000"/>
        </w:rPr>
        <w:t>no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ci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:</w:t>
      </w:r>
    </w:p>
    <w:p w:rsidR="00103482" w:rsidRPr="00103482" w:rsidRDefault="00103482" w:rsidP="0014074D">
      <w:pPr>
        <w:widowControl/>
        <w:spacing w:line="276" w:lineRule="auto"/>
        <w:jc w:val="center"/>
        <w:rPr>
          <w:color w:val="000000"/>
        </w:rPr>
      </w:pPr>
      <w:r>
        <w:rPr>
          <w:color w:val="000000"/>
        </w:rPr>
        <w:t>U = d</w:t>
      </w:r>
      <w:r w:rsidRPr="00103482">
        <w:rPr>
          <w:color w:val="000000"/>
          <w:vertAlign w:val="subscript"/>
        </w:rPr>
        <w:t>60</w:t>
      </w:r>
      <w:r>
        <w:rPr>
          <w:color w:val="000000"/>
        </w:rPr>
        <w:t>/d</w:t>
      </w:r>
      <w:r w:rsidRPr="00103482">
        <w:rPr>
          <w:color w:val="000000"/>
          <w:vertAlign w:val="subscript"/>
        </w:rPr>
        <w:t>10</w:t>
      </w:r>
      <w:r>
        <w:rPr>
          <w:color w:val="000000"/>
        </w:rPr>
        <w:t xml:space="preserve"> </w:t>
      </w:r>
      <w:r w:rsidRPr="00103482">
        <w:rPr>
          <w:rFonts w:hint="eastAsia"/>
          <w:color w:val="000000"/>
        </w:rPr>
        <w:t>≥</w:t>
      </w:r>
      <w:r w:rsidRPr="00103482">
        <w:rPr>
          <w:color w:val="000000"/>
        </w:rPr>
        <w:t xml:space="preserve"> 5</w:t>
      </w: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>gdzie :</w:t>
      </w: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 xml:space="preserve">U </w:t>
      </w:r>
      <w:r w:rsidRPr="00103482">
        <w:rPr>
          <w:rFonts w:hint="eastAsia"/>
          <w:color w:val="000000"/>
        </w:rPr>
        <w:t>–</w:t>
      </w:r>
      <w:r w:rsidRPr="00103482">
        <w:rPr>
          <w:color w:val="000000"/>
        </w:rPr>
        <w:t xml:space="preserve"> wska</w:t>
      </w:r>
      <w:r w:rsidRPr="00103482">
        <w:rPr>
          <w:rFonts w:hint="eastAsia"/>
          <w:color w:val="000000"/>
        </w:rPr>
        <w:t>ź</w:t>
      </w:r>
      <w:r w:rsidRPr="00103482">
        <w:rPr>
          <w:color w:val="000000"/>
        </w:rPr>
        <w:t>nik r</w:t>
      </w:r>
      <w:r w:rsidRPr="00103482">
        <w:rPr>
          <w:rFonts w:hint="eastAsia"/>
          <w:color w:val="000000"/>
        </w:rPr>
        <w:t>óż</w:t>
      </w:r>
      <w:r w:rsidRPr="00103482">
        <w:rPr>
          <w:color w:val="000000"/>
        </w:rPr>
        <w:t>norodno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ci,</w:t>
      </w: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>d</w:t>
      </w:r>
      <w:r w:rsidRPr="00103482">
        <w:rPr>
          <w:color w:val="000000"/>
          <w:vertAlign w:val="subscript"/>
        </w:rPr>
        <w:t>60</w:t>
      </w:r>
      <w:r w:rsidRPr="00103482">
        <w:rPr>
          <w:color w:val="000000"/>
        </w:rPr>
        <w:t xml:space="preserve"> </w:t>
      </w:r>
      <w:r w:rsidRPr="00103482">
        <w:rPr>
          <w:rFonts w:hint="eastAsia"/>
          <w:color w:val="000000"/>
        </w:rPr>
        <w:t>–</w:t>
      </w:r>
      <w:r w:rsidRPr="00103482">
        <w:rPr>
          <w:color w:val="000000"/>
        </w:rPr>
        <w:t xml:space="preserve"> wymiar sita przez kt</w:t>
      </w:r>
      <w:r w:rsidRPr="00103482">
        <w:rPr>
          <w:rFonts w:hint="eastAsia"/>
          <w:color w:val="000000"/>
        </w:rPr>
        <w:t>ó</w:t>
      </w:r>
      <w:r w:rsidRPr="00103482">
        <w:rPr>
          <w:color w:val="000000"/>
        </w:rPr>
        <w:t>re przechodzi 69 % kruszywa tworz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cego warstw</w:t>
      </w:r>
      <w:r w:rsidRPr="00103482">
        <w:rPr>
          <w:rFonts w:hint="eastAsia"/>
          <w:color w:val="000000"/>
        </w:rPr>
        <w:t>ę</w:t>
      </w:r>
      <w:r w:rsidRPr="00103482">
        <w:rPr>
          <w:color w:val="000000"/>
        </w:rPr>
        <w:t xml:space="preserve"> ods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czaj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,</w:t>
      </w:r>
    </w:p>
    <w:p w:rsidR="00103482" w:rsidRP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>d</w:t>
      </w:r>
      <w:r w:rsidRPr="00103482">
        <w:rPr>
          <w:color w:val="000000"/>
          <w:vertAlign w:val="subscript"/>
        </w:rPr>
        <w:t>10</w:t>
      </w:r>
      <w:r w:rsidRPr="00103482">
        <w:rPr>
          <w:color w:val="000000"/>
        </w:rPr>
        <w:t xml:space="preserve"> </w:t>
      </w:r>
      <w:r w:rsidRPr="00103482">
        <w:rPr>
          <w:rFonts w:hint="eastAsia"/>
          <w:color w:val="000000"/>
        </w:rPr>
        <w:t>–</w:t>
      </w:r>
      <w:r w:rsidRPr="00103482">
        <w:rPr>
          <w:color w:val="000000"/>
        </w:rPr>
        <w:t xml:space="preserve"> wymiar sita, przez kt</w:t>
      </w:r>
      <w:r w:rsidRPr="00103482">
        <w:rPr>
          <w:rFonts w:hint="eastAsia"/>
          <w:color w:val="000000"/>
        </w:rPr>
        <w:t>ó</w:t>
      </w:r>
      <w:r w:rsidRPr="00103482">
        <w:rPr>
          <w:color w:val="000000"/>
        </w:rPr>
        <w:t>re przechodzi 10 % kruszywa tworz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cego warstw</w:t>
      </w:r>
      <w:r w:rsidRPr="00103482">
        <w:rPr>
          <w:rFonts w:hint="eastAsia"/>
          <w:color w:val="000000"/>
        </w:rPr>
        <w:t>ę</w:t>
      </w:r>
      <w:r w:rsidRPr="00103482">
        <w:rPr>
          <w:color w:val="000000"/>
        </w:rPr>
        <w:t xml:space="preserve"> ods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czaj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.</w:t>
      </w:r>
    </w:p>
    <w:p w:rsidR="00103482" w:rsidRDefault="00103482" w:rsidP="00103482">
      <w:pPr>
        <w:widowControl/>
        <w:spacing w:line="276" w:lineRule="auto"/>
        <w:jc w:val="both"/>
        <w:rPr>
          <w:color w:val="000000"/>
        </w:rPr>
      </w:pPr>
      <w:r w:rsidRPr="00103482">
        <w:rPr>
          <w:color w:val="000000"/>
        </w:rPr>
        <w:t>Sk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>adowanie kruszywa powinno by</w:t>
      </w:r>
      <w:r w:rsidRPr="00103482">
        <w:rPr>
          <w:rFonts w:hint="eastAsia"/>
          <w:color w:val="000000"/>
        </w:rPr>
        <w:t>ć</w:t>
      </w:r>
      <w:r w:rsidRPr="00103482">
        <w:rPr>
          <w:color w:val="000000"/>
        </w:rPr>
        <w:t xml:space="preserve"> zorganizowane w spos</w:t>
      </w:r>
      <w:r w:rsidRPr="00103482">
        <w:rPr>
          <w:rFonts w:hint="eastAsia"/>
          <w:color w:val="000000"/>
        </w:rPr>
        <w:t>ó</w:t>
      </w:r>
      <w:r w:rsidRPr="00103482">
        <w:rPr>
          <w:color w:val="000000"/>
        </w:rPr>
        <w:t>b zabezpieczaj</w:t>
      </w:r>
      <w:r w:rsidRPr="00103482">
        <w:rPr>
          <w:rFonts w:hint="eastAsia"/>
          <w:color w:val="000000"/>
        </w:rPr>
        <w:t>ą</w:t>
      </w:r>
      <w:r w:rsidRPr="00103482">
        <w:rPr>
          <w:color w:val="000000"/>
        </w:rPr>
        <w:t>cy przed</w:t>
      </w:r>
      <w:r>
        <w:rPr>
          <w:color w:val="000000"/>
        </w:rPr>
        <w:t xml:space="preserve"> </w:t>
      </w:r>
      <w:r w:rsidRPr="00103482">
        <w:rPr>
          <w:color w:val="000000"/>
        </w:rPr>
        <w:t>zanieczyszczeniem i zmieszaniem. Pod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>o</w:t>
      </w:r>
      <w:r w:rsidRPr="00103482">
        <w:rPr>
          <w:rFonts w:hint="eastAsia"/>
          <w:color w:val="000000"/>
        </w:rPr>
        <w:t>ż</w:t>
      </w:r>
      <w:r w:rsidRPr="00103482">
        <w:rPr>
          <w:color w:val="000000"/>
        </w:rPr>
        <w:t>e w miejscu sk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>adowania powinno by</w:t>
      </w:r>
      <w:r w:rsidRPr="00103482">
        <w:rPr>
          <w:rFonts w:hint="eastAsia"/>
          <w:color w:val="000000"/>
        </w:rPr>
        <w:t>ć</w:t>
      </w:r>
      <w:r w:rsidRPr="00103482">
        <w:rPr>
          <w:color w:val="000000"/>
        </w:rPr>
        <w:t xml:space="preserve"> r</w:t>
      </w:r>
      <w:r w:rsidRPr="00103482">
        <w:rPr>
          <w:rFonts w:hint="eastAsia"/>
          <w:color w:val="000000"/>
        </w:rPr>
        <w:t>ó</w:t>
      </w:r>
      <w:r w:rsidRPr="00103482">
        <w:rPr>
          <w:color w:val="000000"/>
        </w:rPr>
        <w:t>wne,</w:t>
      </w:r>
      <w:r>
        <w:rPr>
          <w:color w:val="000000"/>
        </w:rPr>
        <w:t xml:space="preserve"> </w:t>
      </w:r>
      <w:r w:rsidRPr="00103482">
        <w:rPr>
          <w:color w:val="000000"/>
        </w:rPr>
        <w:t>utwardzone i odwodnione.</w:t>
      </w:r>
    </w:p>
    <w:p w:rsidR="00FB0E60" w:rsidRDefault="00FB0E60" w:rsidP="00103482">
      <w:pPr>
        <w:widowControl/>
        <w:spacing w:line="276" w:lineRule="auto"/>
        <w:jc w:val="both"/>
        <w:rPr>
          <w:color w:val="000000"/>
        </w:rPr>
      </w:pPr>
    </w:p>
    <w:p w:rsidR="00FB0E60" w:rsidRPr="00AC4CC9" w:rsidRDefault="00FB0E60" w:rsidP="00103482">
      <w:pPr>
        <w:widowControl/>
        <w:spacing w:line="276" w:lineRule="auto"/>
        <w:jc w:val="both"/>
        <w:rPr>
          <w:color w:val="000000"/>
        </w:rPr>
      </w:pPr>
    </w:p>
    <w:p w:rsidR="00834B7F" w:rsidRPr="00AC4CC9" w:rsidRDefault="00103482" w:rsidP="00834919">
      <w:pPr>
        <w:shd w:val="clear" w:color="auto" w:fill="FFFFFF"/>
        <w:tabs>
          <w:tab w:val="left" w:pos="540"/>
        </w:tabs>
        <w:spacing w:before="240" w:line="276" w:lineRule="auto"/>
        <w:rPr>
          <w:b/>
        </w:rPr>
      </w:pPr>
      <w:r>
        <w:rPr>
          <w:b/>
          <w:color w:val="000000"/>
        </w:rPr>
        <w:t xml:space="preserve">2.3 </w:t>
      </w:r>
      <w:r w:rsidR="00520E15">
        <w:rPr>
          <w:b/>
          <w:color w:val="000000"/>
        </w:rPr>
        <w:tab/>
      </w:r>
      <w:r w:rsidRPr="00103482">
        <w:rPr>
          <w:b/>
          <w:color w:val="000000"/>
        </w:rPr>
        <w:t>Kruszywa łamane stabilizowane mechanicznie do podbudów</w:t>
      </w:r>
    </w:p>
    <w:p w:rsidR="003E26DE" w:rsidRDefault="00E2146F" w:rsidP="00520E15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 w:rsidR="00103482" w:rsidRPr="00103482">
        <w:rPr>
          <w:color w:val="000000"/>
        </w:rPr>
        <w:t>Materia</w:t>
      </w:r>
      <w:r w:rsidR="00103482" w:rsidRPr="00103482">
        <w:rPr>
          <w:rFonts w:hint="eastAsia"/>
          <w:color w:val="000000"/>
        </w:rPr>
        <w:t>ł</w:t>
      </w:r>
      <w:r w:rsidR="00103482" w:rsidRPr="00103482">
        <w:rPr>
          <w:color w:val="000000"/>
        </w:rPr>
        <w:t xml:space="preserve">em do wykonania podbudowy z kruszyw </w:t>
      </w:r>
      <w:r w:rsidR="00103482" w:rsidRPr="00103482">
        <w:rPr>
          <w:rFonts w:hint="eastAsia"/>
          <w:color w:val="000000"/>
        </w:rPr>
        <w:t>ł</w:t>
      </w:r>
      <w:r w:rsidR="00103482" w:rsidRPr="00103482">
        <w:rPr>
          <w:color w:val="000000"/>
        </w:rPr>
        <w:t>amanych stabilizowanych mechanicznie</w:t>
      </w:r>
      <w:r w:rsidR="00103482">
        <w:rPr>
          <w:color w:val="000000"/>
        </w:rPr>
        <w:t xml:space="preserve"> </w:t>
      </w:r>
      <w:r w:rsidR="00103482" w:rsidRPr="00103482">
        <w:rPr>
          <w:color w:val="000000"/>
        </w:rPr>
        <w:t>powinno by</w:t>
      </w:r>
      <w:r w:rsidR="00103482" w:rsidRPr="00103482">
        <w:rPr>
          <w:rFonts w:hint="eastAsia"/>
          <w:color w:val="000000"/>
        </w:rPr>
        <w:t>ć</w:t>
      </w:r>
      <w:r w:rsidR="00103482" w:rsidRPr="00103482">
        <w:rPr>
          <w:color w:val="000000"/>
        </w:rPr>
        <w:t xml:space="preserve"> kruszywo uzyskane w wyniku </w:t>
      </w:r>
      <w:proofErr w:type="spellStart"/>
      <w:r w:rsidR="00103482" w:rsidRPr="00103482">
        <w:rPr>
          <w:color w:val="000000"/>
        </w:rPr>
        <w:t>przekruszenia</w:t>
      </w:r>
      <w:proofErr w:type="spellEnd"/>
      <w:r w:rsidR="00103482" w:rsidRPr="00103482">
        <w:rPr>
          <w:color w:val="000000"/>
        </w:rPr>
        <w:t xml:space="preserve"> surowca. Kruszywo powinno by</w:t>
      </w:r>
      <w:r w:rsidR="00103482" w:rsidRPr="00103482">
        <w:rPr>
          <w:rFonts w:hint="eastAsia"/>
          <w:color w:val="000000"/>
        </w:rPr>
        <w:t>ć</w:t>
      </w:r>
      <w:r w:rsidR="00103482">
        <w:rPr>
          <w:color w:val="000000"/>
        </w:rPr>
        <w:t xml:space="preserve"> </w:t>
      </w:r>
      <w:r w:rsidR="00103482" w:rsidRPr="00103482">
        <w:rPr>
          <w:color w:val="000000"/>
        </w:rPr>
        <w:t>jednorodne, bez zanieczyszcze</w:t>
      </w:r>
      <w:r w:rsidR="00103482" w:rsidRPr="00103482">
        <w:rPr>
          <w:rFonts w:hint="eastAsia"/>
          <w:color w:val="000000"/>
        </w:rPr>
        <w:t>ń</w:t>
      </w:r>
      <w:r w:rsidR="00103482" w:rsidRPr="00103482">
        <w:rPr>
          <w:color w:val="000000"/>
        </w:rPr>
        <w:t xml:space="preserve"> obcych. Krzywa uziarnienia kruszywa wed</w:t>
      </w:r>
      <w:r w:rsidR="00103482" w:rsidRPr="00103482">
        <w:rPr>
          <w:rFonts w:hint="eastAsia"/>
          <w:color w:val="000000"/>
        </w:rPr>
        <w:t>ł</w:t>
      </w:r>
      <w:r w:rsidR="00103482" w:rsidRPr="00103482">
        <w:rPr>
          <w:color w:val="000000"/>
        </w:rPr>
        <w:t>ug PN-S-06102: 1997</w:t>
      </w:r>
      <w:r w:rsidR="00103482">
        <w:rPr>
          <w:color w:val="000000"/>
        </w:rPr>
        <w:t xml:space="preserve"> </w:t>
      </w:r>
      <w:r w:rsidR="00103482" w:rsidRPr="00103482">
        <w:rPr>
          <w:color w:val="000000"/>
        </w:rPr>
        <w:t>Drogi samochodowe. Podbudowy z kruszyw stabilizowanych mechanicznie powinna le</w:t>
      </w:r>
      <w:r w:rsidR="00103482" w:rsidRPr="00103482">
        <w:rPr>
          <w:rFonts w:hint="eastAsia"/>
          <w:color w:val="000000"/>
        </w:rPr>
        <w:t>ż</w:t>
      </w:r>
      <w:r w:rsidR="00103482" w:rsidRPr="00103482">
        <w:rPr>
          <w:color w:val="000000"/>
        </w:rPr>
        <w:t>e</w:t>
      </w:r>
      <w:r w:rsidR="00103482" w:rsidRPr="00103482">
        <w:rPr>
          <w:rFonts w:hint="eastAsia"/>
          <w:color w:val="000000"/>
        </w:rPr>
        <w:t>ć</w:t>
      </w:r>
      <w:r w:rsidR="00103482" w:rsidRPr="00103482">
        <w:rPr>
          <w:color w:val="000000"/>
        </w:rPr>
        <w:t xml:space="preserve"> mi</w:t>
      </w:r>
      <w:r w:rsidR="00103482" w:rsidRPr="00103482">
        <w:rPr>
          <w:rFonts w:hint="eastAsia"/>
          <w:color w:val="000000"/>
        </w:rPr>
        <w:t>ę</w:t>
      </w:r>
      <w:r w:rsidR="00103482" w:rsidRPr="00103482">
        <w:rPr>
          <w:color w:val="000000"/>
        </w:rPr>
        <w:t>dzy</w:t>
      </w:r>
      <w:r w:rsidR="00103482">
        <w:rPr>
          <w:color w:val="000000"/>
        </w:rPr>
        <w:t xml:space="preserve"> </w:t>
      </w:r>
      <w:r w:rsidR="00103482" w:rsidRPr="00103482">
        <w:rPr>
          <w:color w:val="000000"/>
        </w:rPr>
        <w:t>krzywymi granicznymi p</w:t>
      </w:r>
      <w:r w:rsidR="00103482" w:rsidRPr="00103482">
        <w:rPr>
          <w:rFonts w:hint="eastAsia"/>
          <w:color w:val="000000"/>
        </w:rPr>
        <w:t>ó</w:t>
      </w:r>
      <w:r w:rsidR="00103482" w:rsidRPr="00103482">
        <w:rPr>
          <w:color w:val="000000"/>
        </w:rPr>
        <w:t>l dobrego uziarnienia. Wymiar najwi</w:t>
      </w:r>
      <w:r w:rsidR="00103482" w:rsidRPr="00103482">
        <w:rPr>
          <w:rFonts w:hint="eastAsia"/>
          <w:color w:val="000000"/>
        </w:rPr>
        <w:t>ę</w:t>
      </w:r>
      <w:r w:rsidR="00103482" w:rsidRPr="00103482">
        <w:rPr>
          <w:color w:val="000000"/>
        </w:rPr>
        <w:t>kszego ziarna kruszywa nie mo</w:t>
      </w:r>
      <w:r w:rsidR="00103482" w:rsidRPr="00103482">
        <w:rPr>
          <w:rFonts w:hint="eastAsia"/>
          <w:color w:val="000000"/>
        </w:rPr>
        <w:t>ż</w:t>
      </w:r>
      <w:r w:rsidR="00103482" w:rsidRPr="00103482">
        <w:rPr>
          <w:color w:val="000000"/>
        </w:rPr>
        <w:t>e</w:t>
      </w:r>
      <w:r w:rsidR="00103482">
        <w:rPr>
          <w:color w:val="000000"/>
        </w:rPr>
        <w:t xml:space="preserve"> </w:t>
      </w:r>
      <w:r w:rsidR="00103482" w:rsidRPr="00103482">
        <w:rPr>
          <w:color w:val="000000"/>
        </w:rPr>
        <w:t>przekracza</w:t>
      </w:r>
      <w:r w:rsidR="00103482" w:rsidRPr="00103482">
        <w:rPr>
          <w:rFonts w:hint="eastAsia"/>
          <w:color w:val="000000"/>
        </w:rPr>
        <w:t>ć</w:t>
      </w:r>
      <w:r w:rsidR="00103482" w:rsidRPr="00103482">
        <w:rPr>
          <w:color w:val="000000"/>
        </w:rPr>
        <w:t xml:space="preserve"> 2/3 grubo</w:t>
      </w:r>
      <w:r w:rsidR="00103482" w:rsidRPr="00103482">
        <w:rPr>
          <w:rFonts w:hint="eastAsia"/>
          <w:color w:val="000000"/>
        </w:rPr>
        <w:t>ś</w:t>
      </w:r>
      <w:r w:rsidR="00103482" w:rsidRPr="00103482">
        <w:rPr>
          <w:color w:val="000000"/>
        </w:rPr>
        <w:t>ci warstwy uk</w:t>
      </w:r>
      <w:r w:rsidR="00103482" w:rsidRPr="00103482">
        <w:rPr>
          <w:rFonts w:hint="eastAsia"/>
          <w:color w:val="000000"/>
        </w:rPr>
        <w:t>ł</w:t>
      </w:r>
      <w:r w:rsidR="00103482" w:rsidRPr="00103482">
        <w:rPr>
          <w:color w:val="000000"/>
        </w:rPr>
        <w:t xml:space="preserve">adanej jednorazowo. </w:t>
      </w:r>
      <w:r w:rsidR="00A73D32">
        <w:rPr>
          <w:color w:val="000000"/>
        </w:rPr>
        <w:t>Do wykonania podbudowy stosować kruszywa o frakcji 31,5 – 63 mm, 0 – 31,5 mm oraz 0 – 63 mm.</w:t>
      </w:r>
    </w:p>
    <w:p w:rsidR="00ED6FED" w:rsidRPr="00103482" w:rsidRDefault="00ED6FED" w:rsidP="00520E15">
      <w:pPr>
        <w:widowControl/>
        <w:spacing w:line="276" w:lineRule="auto"/>
        <w:jc w:val="both"/>
        <w:rPr>
          <w:color w:val="000000"/>
        </w:rPr>
      </w:pPr>
    </w:p>
    <w:p w:rsidR="00834B7F" w:rsidRPr="00E2146F" w:rsidRDefault="00834919" w:rsidP="00ED6FED">
      <w:pPr>
        <w:shd w:val="clear" w:color="auto" w:fill="FFFFFF"/>
        <w:spacing w:line="276" w:lineRule="auto"/>
        <w:rPr>
          <w:b/>
          <w:color w:val="000000"/>
        </w:rPr>
      </w:pPr>
      <w:r w:rsidRPr="00AC4CC9">
        <w:rPr>
          <w:b/>
          <w:color w:val="000000"/>
        </w:rPr>
        <w:t>2.</w:t>
      </w:r>
      <w:r w:rsidR="00E2146F">
        <w:rPr>
          <w:b/>
          <w:color w:val="000000"/>
        </w:rPr>
        <w:t>4</w:t>
      </w:r>
      <w:r w:rsidRPr="00AC4CC9">
        <w:rPr>
          <w:b/>
          <w:color w:val="000000"/>
        </w:rPr>
        <w:t>.</w:t>
      </w:r>
      <w:r w:rsidRPr="00AC4CC9">
        <w:rPr>
          <w:b/>
          <w:color w:val="000000"/>
        </w:rPr>
        <w:tab/>
      </w:r>
      <w:r w:rsidR="00E2146F" w:rsidRPr="00E2146F">
        <w:rPr>
          <w:b/>
          <w:color w:val="000000"/>
        </w:rPr>
        <w:t>Kruszywa łamane stabilizowane mechanicznie do nawierzchni</w:t>
      </w:r>
    </w:p>
    <w:p w:rsidR="00834B7F" w:rsidRDefault="00E2146F" w:rsidP="00A73D32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 w:rsidRPr="00103482">
        <w:rPr>
          <w:color w:val="000000"/>
        </w:rPr>
        <w:t>Materia</w:t>
      </w:r>
      <w:r w:rsidRPr="00103482">
        <w:rPr>
          <w:rFonts w:hint="eastAsia"/>
          <w:color w:val="000000"/>
        </w:rPr>
        <w:t>ł</w:t>
      </w:r>
      <w:r>
        <w:rPr>
          <w:color w:val="000000"/>
        </w:rPr>
        <w:t xml:space="preserve">em do wykonania nawierzchni </w:t>
      </w:r>
      <w:r w:rsidRPr="00103482">
        <w:rPr>
          <w:color w:val="000000"/>
        </w:rPr>
        <w:t xml:space="preserve">z kruszyw 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>amanych stabilizowanych mechanicznie</w:t>
      </w:r>
      <w:r>
        <w:rPr>
          <w:color w:val="000000"/>
        </w:rPr>
        <w:t xml:space="preserve"> </w:t>
      </w:r>
      <w:r w:rsidRPr="00103482">
        <w:rPr>
          <w:color w:val="000000"/>
        </w:rPr>
        <w:t>powinno by</w:t>
      </w:r>
      <w:r w:rsidRPr="00103482">
        <w:rPr>
          <w:rFonts w:hint="eastAsia"/>
          <w:color w:val="000000"/>
        </w:rPr>
        <w:t>ć</w:t>
      </w:r>
      <w:r w:rsidRPr="00103482">
        <w:rPr>
          <w:color w:val="000000"/>
        </w:rPr>
        <w:t xml:space="preserve"> kruszywo uzyskane w wyniku </w:t>
      </w:r>
      <w:proofErr w:type="spellStart"/>
      <w:r w:rsidRPr="00103482">
        <w:rPr>
          <w:color w:val="000000"/>
        </w:rPr>
        <w:t>przekruszenia</w:t>
      </w:r>
      <w:proofErr w:type="spellEnd"/>
      <w:r w:rsidRPr="00103482">
        <w:rPr>
          <w:color w:val="000000"/>
        </w:rPr>
        <w:t xml:space="preserve"> surowca. Kruszywo powinno by</w:t>
      </w:r>
      <w:r w:rsidRPr="00103482">
        <w:rPr>
          <w:rFonts w:hint="eastAsia"/>
          <w:color w:val="000000"/>
        </w:rPr>
        <w:t>ć</w:t>
      </w:r>
      <w:r>
        <w:rPr>
          <w:color w:val="000000"/>
        </w:rPr>
        <w:t xml:space="preserve"> </w:t>
      </w:r>
      <w:r w:rsidRPr="00103482">
        <w:rPr>
          <w:color w:val="000000"/>
        </w:rPr>
        <w:t>jednorodne, bez zanieczyszcze</w:t>
      </w:r>
      <w:r w:rsidRPr="00103482">
        <w:rPr>
          <w:rFonts w:hint="eastAsia"/>
          <w:color w:val="000000"/>
        </w:rPr>
        <w:t>ń</w:t>
      </w:r>
      <w:r w:rsidRPr="00103482">
        <w:rPr>
          <w:color w:val="000000"/>
        </w:rPr>
        <w:t xml:space="preserve"> obcych. Krzywa uziarnienia kruszywa wed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>ug PN-S-06102: 1997</w:t>
      </w:r>
      <w:r>
        <w:rPr>
          <w:color w:val="000000"/>
        </w:rPr>
        <w:t xml:space="preserve"> </w:t>
      </w:r>
      <w:r w:rsidRPr="00103482">
        <w:rPr>
          <w:color w:val="000000"/>
        </w:rPr>
        <w:t>Drogi samochodowe. Podbudowy z kruszyw stabilizowanych mechanicznie powinna le</w:t>
      </w:r>
      <w:r w:rsidRPr="00103482">
        <w:rPr>
          <w:rFonts w:hint="eastAsia"/>
          <w:color w:val="000000"/>
        </w:rPr>
        <w:t>ż</w:t>
      </w:r>
      <w:r w:rsidRPr="00103482">
        <w:rPr>
          <w:color w:val="000000"/>
        </w:rPr>
        <w:t>e</w:t>
      </w:r>
      <w:r w:rsidRPr="00103482">
        <w:rPr>
          <w:rFonts w:hint="eastAsia"/>
          <w:color w:val="000000"/>
        </w:rPr>
        <w:t>ć</w:t>
      </w:r>
      <w:r w:rsidRPr="00103482">
        <w:rPr>
          <w:color w:val="000000"/>
        </w:rPr>
        <w:t xml:space="preserve"> mi</w:t>
      </w:r>
      <w:r w:rsidRPr="00103482">
        <w:rPr>
          <w:rFonts w:hint="eastAsia"/>
          <w:color w:val="000000"/>
        </w:rPr>
        <w:t>ę</w:t>
      </w:r>
      <w:r w:rsidRPr="00103482">
        <w:rPr>
          <w:color w:val="000000"/>
        </w:rPr>
        <w:t>dzy</w:t>
      </w:r>
      <w:r>
        <w:rPr>
          <w:color w:val="000000"/>
        </w:rPr>
        <w:t xml:space="preserve"> </w:t>
      </w:r>
      <w:r w:rsidRPr="00103482">
        <w:rPr>
          <w:color w:val="000000"/>
        </w:rPr>
        <w:t>krzywymi granicznymi p</w:t>
      </w:r>
      <w:r w:rsidRPr="00103482">
        <w:rPr>
          <w:rFonts w:hint="eastAsia"/>
          <w:color w:val="000000"/>
        </w:rPr>
        <w:t>ó</w:t>
      </w:r>
      <w:r w:rsidRPr="00103482">
        <w:rPr>
          <w:color w:val="000000"/>
        </w:rPr>
        <w:t>l dobrego uziarnienia. Wymiar najwi</w:t>
      </w:r>
      <w:r w:rsidRPr="00103482">
        <w:rPr>
          <w:rFonts w:hint="eastAsia"/>
          <w:color w:val="000000"/>
        </w:rPr>
        <w:t>ę</w:t>
      </w:r>
      <w:r w:rsidRPr="00103482">
        <w:rPr>
          <w:color w:val="000000"/>
        </w:rPr>
        <w:t>kszego ziarna kruszywa nie mo</w:t>
      </w:r>
      <w:r w:rsidRPr="00103482">
        <w:rPr>
          <w:rFonts w:hint="eastAsia"/>
          <w:color w:val="000000"/>
        </w:rPr>
        <w:t>ż</w:t>
      </w:r>
      <w:r w:rsidRPr="00103482">
        <w:rPr>
          <w:color w:val="000000"/>
        </w:rPr>
        <w:t>e</w:t>
      </w:r>
      <w:r>
        <w:rPr>
          <w:color w:val="000000"/>
        </w:rPr>
        <w:t xml:space="preserve"> </w:t>
      </w:r>
      <w:r w:rsidRPr="00103482">
        <w:rPr>
          <w:color w:val="000000"/>
        </w:rPr>
        <w:t>przekracza</w:t>
      </w:r>
      <w:r w:rsidRPr="00103482">
        <w:rPr>
          <w:rFonts w:hint="eastAsia"/>
          <w:color w:val="000000"/>
        </w:rPr>
        <w:t>ć</w:t>
      </w:r>
      <w:r w:rsidRPr="00103482">
        <w:rPr>
          <w:color w:val="000000"/>
        </w:rPr>
        <w:t xml:space="preserve"> 2/3 grubo</w:t>
      </w:r>
      <w:r w:rsidRPr="00103482">
        <w:rPr>
          <w:rFonts w:hint="eastAsia"/>
          <w:color w:val="000000"/>
        </w:rPr>
        <w:t>ś</w:t>
      </w:r>
      <w:r w:rsidRPr="00103482">
        <w:rPr>
          <w:color w:val="000000"/>
        </w:rPr>
        <w:t>ci warstwy uk</w:t>
      </w:r>
      <w:r w:rsidRPr="00103482">
        <w:rPr>
          <w:rFonts w:hint="eastAsia"/>
          <w:color w:val="000000"/>
        </w:rPr>
        <w:t>ł</w:t>
      </w:r>
      <w:r w:rsidRPr="00103482">
        <w:rPr>
          <w:color w:val="000000"/>
        </w:rPr>
        <w:t xml:space="preserve">adanej jednorazowo. </w:t>
      </w:r>
      <w:r w:rsidR="00A73D32">
        <w:rPr>
          <w:color w:val="000000"/>
        </w:rPr>
        <w:t>Do wykonania nawierzchni z kruszywa stosować materiał o frakcji 0- 31,5 mm lub inny zaakceptowany przez Inspektora nadzoru.</w:t>
      </w:r>
      <w:r w:rsidR="00D213E9">
        <w:rPr>
          <w:color w:val="000000"/>
        </w:rPr>
        <w:t xml:space="preserve"> </w:t>
      </w:r>
    </w:p>
    <w:p w:rsidR="00ED6FED" w:rsidRDefault="00ED6FED" w:rsidP="00A73D32">
      <w:pPr>
        <w:widowControl/>
        <w:spacing w:line="276" w:lineRule="auto"/>
        <w:jc w:val="both"/>
        <w:rPr>
          <w:color w:val="000000"/>
        </w:rPr>
      </w:pPr>
    </w:p>
    <w:p w:rsidR="00E2146F" w:rsidRDefault="00E2146F" w:rsidP="00ED6FED">
      <w:pPr>
        <w:shd w:val="clear" w:color="auto" w:fill="FFFFFF"/>
        <w:spacing w:line="276" w:lineRule="auto"/>
        <w:ind w:left="58"/>
        <w:jc w:val="both"/>
        <w:rPr>
          <w:b/>
          <w:color w:val="000000"/>
        </w:rPr>
      </w:pPr>
      <w:r w:rsidRPr="00AC4CC9">
        <w:rPr>
          <w:b/>
          <w:color w:val="000000"/>
        </w:rPr>
        <w:t>2.</w:t>
      </w:r>
      <w:r>
        <w:rPr>
          <w:b/>
          <w:color w:val="000000"/>
        </w:rPr>
        <w:t>4</w:t>
      </w:r>
      <w:r w:rsidRPr="00AC4CC9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E2146F">
        <w:rPr>
          <w:b/>
          <w:color w:val="000000"/>
        </w:rPr>
        <w:t>Nawierzchnie gruntowe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 w:rsidRPr="00E2146F">
        <w:rPr>
          <w:color w:val="000000"/>
        </w:rPr>
        <w:t>Grunt jest podstawowym materia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em przy naprawie nawierzchni gruntowej. Materia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y</w:t>
      </w:r>
      <w:r>
        <w:rPr>
          <w:color w:val="000000"/>
        </w:rPr>
        <w:t xml:space="preserve"> </w:t>
      </w:r>
      <w:r w:rsidRPr="00E2146F">
        <w:rPr>
          <w:color w:val="000000"/>
        </w:rPr>
        <w:t>do ulepszania mechanicznego lub chemicznego nawierzchni gruntowej: przy odtworzeniu</w:t>
      </w:r>
      <w:r>
        <w:rPr>
          <w:color w:val="000000"/>
        </w:rPr>
        <w:t xml:space="preserve"> </w:t>
      </w:r>
      <w:r w:rsidRPr="00E2146F">
        <w:rPr>
          <w:color w:val="000000"/>
        </w:rPr>
        <w:t>nawierzchni gruntowej mo</w:t>
      </w:r>
      <w:r w:rsidRPr="00E2146F">
        <w:rPr>
          <w:rFonts w:hint="eastAsia"/>
          <w:color w:val="000000"/>
        </w:rPr>
        <w:t>ż</w:t>
      </w:r>
      <w:r w:rsidRPr="00E2146F">
        <w:rPr>
          <w:color w:val="000000"/>
        </w:rPr>
        <w:t>na stosowa</w:t>
      </w:r>
      <w:r w:rsidRPr="00E2146F">
        <w:rPr>
          <w:rFonts w:hint="eastAsia"/>
          <w:color w:val="000000"/>
        </w:rPr>
        <w:t>ć</w:t>
      </w:r>
      <w:r w:rsidRPr="00E2146F">
        <w:rPr>
          <w:color w:val="000000"/>
        </w:rPr>
        <w:t xml:space="preserve"> mieszanki do ulepszania mechanicznego: gliniasto </w:t>
      </w:r>
      <w:r w:rsidRPr="00E2146F">
        <w:rPr>
          <w:rFonts w:hint="eastAsia"/>
          <w:color w:val="000000"/>
        </w:rPr>
        <w:t>–</w:t>
      </w:r>
      <w:r>
        <w:rPr>
          <w:color w:val="000000"/>
        </w:rPr>
        <w:t xml:space="preserve"> </w:t>
      </w:r>
      <w:r w:rsidRPr="00E2146F">
        <w:rPr>
          <w:color w:val="000000"/>
        </w:rPr>
        <w:t xml:space="preserve">piaskowe, gliniasto </w:t>
      </w:r>
      <w:r w:rsidRPr="00E2146F">
        <w:rPr>
          <w:rFonts w:hint="eastAsia"/>
          <w:color w:val="000000"/>
        </w:rPr>
        <w:t>–</w:t>
      </w:r>
      <w:r w:rsidRPr="00E2146F">
        <w:rPr>
          <w:color w:val="000000"/>
        </w:rPr>
        <w:t xml:space="preserve"> </w:t>
      </w:r>
      <w:r w:rsidRPr="00E2146F">
        <w:rPr>
          <w:rFonts w:hint="eastAsia"/>
          <w:color w:val="000000"/>
        </w:rPr>
        <w:t>ż</w:t>
      </w:r>
      <w:r w:rsidRPr="00E2146F">
        <w:rPr>
          <w:color w:val="000000"/>
        </w:rPr>
        <w:t>wirowe, z kruszywami odpadowymi oraz materia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ami do ulepszania</w:t>
      </w:r>
      <w:r>
        <w:rPr>
          <w:color w:val="000000"/>
        </w:rPr>
        <w:t xml:space="preserve"> </w:t>
      </w:r>
      <w:r w:rsidRPr="00E2146F">
        <w:rPr>
          <w:color w:val="000000"/>
        </w:rPr>
        <w:t>chemicznego jak popio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y lotne, ew. cement lub wapno. Materia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y te powinny spe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nia</w:t>
      </w:r>
      <w:r w:rsidRPr="00E2146F">
        <w:rPr>
          <w:rFonts w:hint="eastAsia"/>
          <w:color w:val="000000"/>
        </w:rPr>
        <w:t>ć</w:t>
      </w:r>
      <w:r w:rsidRPr="00E2146F">
        <w:rPr>
          <w:color w:val="000000"/>
        </w:rPr>
        <w:t xml:space="preserve"> wymagania</w:t>
      </w:r>
      <w:r>
        <w:rPr>
          <w:color w:val="000000"/>
        </w:rPr>
        <w:t xml:space="preserve"> </w:t>
      </w:r>
      <w:r w:rsidRPr="00E2146F">
        <w:rPr>
          <w:color w:val="000000"/>
        </w:rPr>
        <w:t>okre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>lone w ST-</w:t>
      </w:r>
      <w:r>
        <w:rPr>
          <w:color w:val="000000"/>
        </w:rPr>
        <w:t>WO</w:t>
      </w:r>
      <w:r w:rsidRPr="00E2146F">
        <w:rPr>
          <w:color w:val="000000"/>
        </w:rPr>
        <w:t>.</w:t>
      </w:r>
    </w:p>
    <w:p w:rsidR="00E2146F" w:rsidRDefault="00E2146F" w:rsidP="00E2146F">
      <w:pPr>
        <w:widowControl/>
        <w:spacing w:line="276" w:lineRule="auto"/>
        <w:jc w:val="both"/>
        <w:rPr>
          <w:color w:val="000000"/>
        </w:rPr>
      </w:pPr>
      <w:r w:rsidRPr="00E2146F">
        <w:rPr>
          <w:color w:val="000000"/>
        </w:rPr>
        <w:t>Przed rozpocz</w:t>
      </w:r>
      <w:r w:rsidRPr="00E2146F">
        <w:rPr>
          <w:rFonts w:hint="eastAsia"/>
          <w:color w:val="000000"/>
        </w:rPr>
        <w:t>ę</w:t>
      </w:r>
      <w:r w:rsidRPr="00E2146F">
        <w:rPr>
          <w:color w:val="000000"/>
        </w:rPr>
        <w:t>ciem rob</w:t>
      </w:r>
      <w:r w:rsidRPr="00E2146F">
        <w:rPr>
          <w:rFonts w:hint="eastAsia"/>
          <w:color w:val="000000"/>
        </w:rPr>
        <w:t>ó</w:t>
      </w:r>
      <w:r w:rsidRPr="00E2146F">
        <w:rPr>
          <w:color w:val="000000"/>
        </w:rPr>
        <w:t>t Wykonawca powinien dostarczy</w:t>
      </w:r>
      <w:r w:rsidRPr="00E2146F">
        <w:rPr>
          <w:rFonts w:hint="eastAsia"/>
          <w:color w:val="000000"/>
        </w:rPr>
        <w:t>ć</w:t>
      </w:r>
      <w:r w:rsidRPr="00E2146F">
        <w:rPr>
          <w:color w:val="000000"/>
        </w:rPr>
        <w:t xml:space="preserve"> Inspektorowi </w:t>
      </w:r>
      <w:r>
        <w:rPr>
          <w:color w:val="000000"/>
        </w:rPr>
        <w:t>n</w:t>
      </w:r>
      <w:r w:rsidRPr="00E2146F">
        <w:rPr>
          <w:color w:val="000000"/>
        </w:rPr>
        <w:t>adzoru</w:t>
      </w:r>
      <w:r>
        <w:rPr>
          <w:color w:val="000000"/>
        </w:rPr>
        <w:t xml:space="preserve"> </w:t>
      </w:r>
      <w:r w:rsidRPr="00E2146F">
        <w:rPr>
          <w:color w:val="000000"/>
        </w:rPr>
        <w:t>do akceptacji projekt sk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adu mieszanki oraz pr</w:t>
      </w:r>
      <w:r w:rsidRPr="00E2146F">
        <w:rPr>
          <w:rFonts w:hint="eastAsia"/>
          <w:color w:val="000000"/>
        </w:rPr>
        <w:t>ó</w:t>
      </w:r>
      <w:r w:rsidRPr="00E2146F">
        <w:rPr>
          <w:color w:val="000000"/>
        </w:rPr>
        <w:t>bki gruntu</w:t>
      </w:r>
      <w:r>
        <w:rPr>
          <w:color w:val="000000"/>
        </w:rPr>
        <w:t xml:space="preserve"> </w:t>
      </w:r>
      <w:r w:rsidRPr="00E2146F">
        <w:rPr>
          <w:color w:val="000000"/>
        </w:rPr>
        <w:t>i aktywnych popio</w:t>
      </w:r>
      <w:r w:rsidRPr="00E2146F">
        <w:rPr>
          <w:rFonts w:hint="eastAsia"/>
          <w:color w:val="000000"/>
        </w:rPr>
        <w:t>łó</w:t>
      </w:r>
      <w:r w:rsidRPr="00E2146F">
        <w:rPr>
          <w:color w:val="000000"/>
        </w:rPr>
        <w:t>w lotnych oraz ewentualnych dodatk</w:t>
      </w:r>
      <w:r w:rsidRPr="00E2146F">
        <w:rPr>
          <w:rFonts w:hint="eastAsia"/>
          <w:color w:val="000000"/>
        </w:rPr>
        <w:t>ó</w:t>
      </w:r>
      <w:r w:rsidRPr="00E2146F">
        <w:rPr>
          <w:color w:val="000000"/>
        </w:rPr>
        <w:t>w ulepszaj</w:t>
      </w:r>
      <w:r w:rsidRPr="00E2146F">
        <w:rPr>
          <w:rFonts w:hint="eastAsia"/>
          <w:color w:val="000000"/>
        </w:rPr>
        <w:t>ą</w:t>
      </w:r>
      <w:r w:rsidRPr="00E2146F">
        <w:rPr>
          <w:color w:val="000000"/>
        </w:rPr>
        <w:t>cych, pobrane w obecno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>ci</w:t>
      </w:r>
      <w:r>
        <w:rPr>
          <w:color w:val="000000"/>
        </w:rPr>
        <w:t xml:space="preserve"> </w:t>
      </w:r>
      <w:r w:rsidRPr="00E2146F">
        <w:rPr>
          <w:color w:val="000000"/>
        </w:rPr>
        <w:t xml:space="preserve">Inspektora </w:t>
      </w:r>
      <w:r>
        <w:rPr>
          <w:color w:val="000000"/>
        </w:rPr>
        <w:t>n</w:t>
      </w:r>
      <w:r w:rsidRPr="00E2146F">
        <w:rPr>
          <w:color w:val="000000"/>
        </w:rPr>
        <w:t>adzoru</w:t>
      </w:r>
      <w:r>
        <w:rPr>
          <w:color w:val="000000"/>
        </w:rPr>
        <w:t xml:space="preserve">. </w:t>
      </w:r>
      <w:r w:rsidRPr="00E2146F">
        <w:rPr>
          <w:color w:val="000000"/>
        </w:rPr>
        <w:t>Projekt sk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adu mieszanki stabilizowanej aktywnymi popio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ami lotnymi powinien by</w:t>
      </w:r>
      <w:r w:rsidRPr="00E2146F">
        <w:rPr>
          <w:rFonts w:hint="eastAsia"/>
          <w:color w:val="000000"/>
        </w:rPr>
        <w:t>ć</w:t>
      </w:r>
      <w:r>
        <w:rPr>
          <w:color w:val="000000"/>
        </w:rPr>
        <w:t xml:space="preserve"> </w:t>
      </w:r>
      <w:r w:rsidRPr="00E2146F">
        <w:rPr>
          <w:color w:val="000000"/>
        </w:rPr>
        <w:t>opracowany zgodnie z zaleceniami normy BN-71/8933-10.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 w:rsidRPr="00E2146F">
        <w:rPr>
          <w:color w:val="000000"/>
        </w:rPr>
        <w:t>Projekt sk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adu mieszanki powinien zawiera</w:t>
      </w:r>
      <w:r w:rsidRPr="00E2146F">
        <w:rPr>
          <w:rFonts w:hint="eastAsia"/>
          <w:color w:val="000000"/>
        </w:rPr>
        <w:t>ć</w:t>
      </w:r>
      <w:r w:rsidRPr="00E2146F">
        <w:rPr>
          <w:color w:val="000000"/>
        </w:rPr>
        <w:t>: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wyniki bada</w:t>
      </w:r>
      <w:r w:rsidRPr="00E2146F">
        <w:rPr>
          <w:rFonts w:hint="eastAsia"/>
          <w:color w:val="000000"/>
        </w:rPr>
        <w:t>ń</w:t>
      </w:r>
      <w:r w:rsidRPr="00E2146F">
        <w:rPr>
          <w:color w:val="000000"/>
        </w:rPr>
        <w:t xml:space="preserve"> gruntu przeznaczonego do stabilizacji;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wyniki bada</w:t>
      </w:r>
      <w:r w:rsidRPr="00E2146F">
        <w:rPr>
          <w:rFonts w:hint="eastAsia"/>
          <w:color w:val="000000"/>
        </w:rPr>
        <w:t>ń</w:t>
      </w:r>
      <w:r w:rsidRPr="00E2146F">
        <w:rPr>
          <w:color w:val="000000"/>
        </w:rPr>
        <w:t xml:space="preserve"> popio</w:t>
      </w:r>
      <w:r w:rsidRPr="00E2146F">
        <w:rPr>
          <w:rFonts w:hint="eastAsia"/>
          <w:color w:val="000000"/>
        </w:rPr>
        <w:t>łó</w:t>
      </w:r>
      <w:r w:rsidRPr="00E2146F">
        <w:rPr>
          <w:color w:val="000000"/>
        </w:rPr>
        <w:t>w lotnych;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wyniki bada</w:t>
      </w:r>
      <w:r w:rsidRPr="00E2146F">
        <w:rPr>
          <w:rFonts w:hint="eastAsia"/>
          <w:color w:val="000000"/>
        </w:rPr>
        <w:t>ń</w:t>
      </w:r>
      <w:r w:rsidRPr="00E2146F">
        <w:rPr>
          <w:color w:val="000000"/>
        </w:rPr>
        <w:t xml:space="preserve"> mieszanki gruntu stabilizowanego aktywnymi popio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ami lotnymi;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w przypadkach w</w:t>
      </w:r>
      <w:r w:rsidRPr="00E2146F">
        <w:rPr>
          <w:rFonts w:hint="eastAsia"/>
          <w:color w:val="000000"/>
        </w:rPr>
        <w:t>ą</w:t>
      </w:r>
      <w:r w:rsidRPr="00E2146F">
        <w:rPr>
          <w:color w:val="000000"/>
        </w:rPr>
        <w:t xml:space="preserve">tpliwych </w:t>
      </w:r>
      <w:r w:rsidRPr="00E2146F">
        <w:rPr>
          <w:rFonts w:hint="eastAsia"/>
          <w:color w:val="000000"/>
        </w:rPr>
        <w:t>–</w:t>
      </w:r>
      <w:r w:rsidRPr="00E2146F">
        <w:rPr>
          <w:color w:val="000000"/>
        </w:rPr>
        <w:t xml:space="preserve"> wyniki badania jako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>ci wody wed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ug normy PN-B-32250;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wilgotno</w:t>
      </w:r>
      <w:r w:rsidRPr="00E2146F">
        <w:rPr>
          <w:rFonts w:hint="eastAsia"/>
          <w:color w:val="000000"/>
        </w:rPr>
        <w:t>ść</w:t>
      </w:r>
      <w:r w:rsidRPr="00E2146F">
        <w:rPr>
          <w:color w:val="000000"/>
        </w:rPr>
        <w:t xml:space="preserve"> optymalna mieszanki gruntu z popio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ami;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wymagana ilo</w:t>
      </w:r>
      <w:r w:rsidRPr="00E2146F">
        <w:rPr>
          <w:rFonts w:hint="eastAsia"/>
          <w:color w:val="000000"/>
        </w:rPr>
        <w:t>ść</w:t>
      </w:r>
      <w:r w:rsidRPr="00E2146F">
        <w:rPr>
          <w:color w:val="000000"/>
        </w:rPr>
        <w:t xml:space="preserve"> popio</w:t>
      </w:r>
      <w:r w:rsidRPr="00E2146F">
        <w:rPr>
          <w:rFonts w:hint="eastAsia"/>
          <w:color w:val="000000"/>
        </w:rPr>
        <w:t>łó</w:t>
      </w:r>
      <w:r w:rsidRPr="00E2146F">
        <w:rPr>
          <w:color w:val="000000"/>
        </w:rPr>
        <w:t>w lotnych w mieszance i ewentualnych dodatk</w:t>
      </w:r>
      <w:r w:rsidRPr="00E2146F">
        <w:rPr>
          <w:rFonts w:hint="eastAsia"/>
          <w:color w:val="000000"/>
        </w:rPr>
        <w:t>ó</w:t>
      </w:r>
      <w:r w:rsidRPr="00E2146F">
        <w:rPr>
          <w:color w:val="000000"/>
        </w:rPr>
        <w:t>w ulepszaj</w:t>
      </w:r>
      <w:r w:rsidRPr="00E2146F">
        <w:rPr>
          <w:rFonts w:hint="eastAsia"/>
          <w:color w:val="000000"/>
        </w:rPr>
        <w:t>ą</w:t>
      </w:r>
      <w:r w:rsidRPr="00E2146F">
        <w:rPr>
          <w:color w:val="000000"/>
        </w:rPr>
        <w:t>cych.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 w:rsidRPr="00E2146F">
        <w:rPr>
          <w:color w:val="000000"/>
        </w:rPr>
        <w:t>Zaprojektowany sk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ad mieszanki powinien zapewni</w:t>
      </w:r>
      <w:r w:rsidRPr="00E2146F">
        <w:rPr>
          <w:rFonts w:hint="eastAsia"/>
          <w:color w:val="000000"/>
        </w:rPr>
        <w:t>ć</w:t>
      </w:r>
      <w:r w:rsidRPr="00E2146F">
        <w:rPr>
          <w:color w:val="000000"/>
        </w:rPr>
        <w:t xml:space="preserve"> otrzymanie w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>ciwo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>ci gruntu</w:t>
      </w:r>
      <w:r>
        <w:rPr>
          <w:color w:val="000000"/>
        </w:rPr>
        <w:t xml:space="preserve"> </w:t>
      </w:r>
      <w:r w:rsidRPr="00E2146F">
        <w:rPr>
          <w:color w:val="000000"/>
        </w:rPr>
        <w:t>stabilizowanego aktywnymi popio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ami lotnymi, zgodnych z poni</w:t>
      </w:r>
      <w:r w:rsidRPr="00E2146F">
        <w:rPr>
          <w:rFonts w:hint="eastAsia"/>
          <w:color w:val="000000"/>
        </w:rPr>
        <w:t>ż</w:t>
      </w:r>
      <w:r w:rsidRPr="00E2146F">
        <w:rPr>
          <w:color w:val="000000"/>
        </w:rPr>
        <w:t>szymi wymaganiami.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 w:rsidRPr="00E2146F">
        <w:rPr>
          <w:color w:val="000000"/>
        </w:rPr>
        <w:t>Wytrzyma</w:t>
      </w:r>
      <w:r w:rsidRPr="00E2146F">
        <w:rPr>
          <w:rFonts w:hint="eastAsia"/>
          <w:color w:val="000000"/>
        </w:rPr>
        <w:t>ł</w:t>
      </w:r>
      <w:r w:rsidRPr="00E2146F">
        <w:rPr>
          <w:color w:val="000000"/>
        </w:rPr>
        <w:t>o</w:t>
      </w:r>
      <w:r w:rsidRPr="00E2146F">
        <w:rPr>
          <w:rFonts w:hint="eastAsia"/>
          <w:color w:val="000000"/>
        </w:rPr>
        <w:t>ść</w:t>
      </w:r>
      <w:r w:rsidRPr="00E2146F">
        <w:rPr>
          <w:color w:val="000000"/>
        </w:rPr>
        <w:t xml:space="preserve"> na 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 xml:space="preserve">ciskanie badana wg BN-71/8933-10, </w:t>
      </w:r>
      <w:proofErr w:type="spellStart"/>
      <w:r w:rsidRPr="00E2146F">
        <w:rPr>
          <w:color w:val="000000"/>
        </w:rPr>
        <w:t>MPa</w:t>
      </w:r>
      <w:proofErr w:type="spellEnd"/>
      <w:r w:rsidRPr="00E2146F">
        <w:rPr>
          <w:color w:val="000000"/>
        </w:rPr>
        <w:t>, nie mniej ni</w:t>
      </w:r>
      <w:r w:rsidRPr="00E2146F">
        <w:rPr>
          <w:rFonts w:hint="eastAsia"/>
          <w:color w:val="000000"/>
        </w:rPr>
        <w:t>ż</w:t>
      </w:r>
      <w:r w:rsidRPr="00E2146F">
        <w:rPr>
          <w:color w:val="000000"/>
        </w:rPr>
        <w:t>: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po 14 dniach </w:t>
      </w:r>
      <w:r w:rsidRPr="00E2146F">
        <w:rPr>
          <w:rFonts w:hint="eastAsia"/>
          <w:color w:val="000000"/>
        </w:rPr>
        <w:t>–</w:t>
      </w:r>
      <w:r w:rsidRPr="00E2146F">
        <w:rPr>
          <w:color w:val="000000"/>
        </w:rPr>
        <w:t xml:space="preserve"> 1,6;</w:t>
      </w:r>
    </w:p>
    <w:p w:rsidR="00E2146F" w:rsidRPr="00E2146F" w:rsidRDefault="00E2146F" w:rsidP="00E2146F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E2146F">
        <w:rPr>
          <w:color w:val="000000"/>
        </w:rPr>
        <w:t xml:space="preserve"> po 42 dniach </w:t>
      </w:r>
      <w:r w:rsidRPr="00E2146F">
        <w:rPr>
          <w:rFonts w:hint="eastAsia"/>
          <w:color w:val="000000"/>
        </w:rPr>
        <w:t>–</w:t>
      </w:r>
      <w:r w:rsidRPr="00E2146F">
        <w:rPr>
          <w:color w:val="000000"/>
        </w:rPr>
        <w:t xml:space="preserve"> 2,5.</w:t>
      </w:r>
    </w:p>
    <w:p w:rsidR="00E2146F" w:rsidRDefault="00E2146F" w:rsidP="00E2146F">
      <w:pPr>
        <w:widowControl/>
        <w:spacing w:line="276" w:lineRule="auto"/>
        <w:jc w:val="both"/>
        <w:rPr>
          <w:color w:val="000000"/>
        </w:rPr>
      </w:pPr>
      <w:r w:rsidRPr="00E2146F">
        <w:rPr>
          <w:color w:val="000000"/>
        </w:rPr>
        <w:t>Wska</w:t>
      </w:r>
      <w:r w:rsidRPr="00E2146F">
        <w:rPr>
          <w:rFonts w:hint="eastAsia"/>
          <w:color w:val="000000"/>
        </w:rPr>
        <w:t>ź</w:t>
      </w:r>
      <w:r w:rsidRPr="00E2146F">
        <w:rPr>
          <w:color w:val="000000"/>
        </w:rPr>
        <w:t>nik mrozoodporno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>ci okre</w:t>
      </w:r>
      <w:r w:rsidRPr="00E2146F">
        <w:rPr>
          <w:rFonts w:hint="eastAsia"/>
          <w:color w:val="000000"/>
        </w:rPr>
        <w:t>ś</w:t>
      </w:r>
      <w:r w:rsidRPr="00E2146F">
        <w:rPr>
          <w:color w:val="000000"/>
        </w:rPr>
        <w:t>lony wg BN-71/8933-10, mniej ni</w:t>
      </w:r>
      <w:r w:rsidRPr="00E2146F">
        <w:rPr>
          <w:rFonts w:hint="eastAsia"/>
          <w:color w:val="000000"/>
        </w:rPr>
        <w:t>ż</w:t>
      </w:r>
      <w:r w:rsidRPr="00E2146F">
        <w:rPr>
          <w:color w:val="000000"/>
        </w:rPr>
        <w:t xml:space="preserve"> 0,6.</w:t>
      </w:r>
    </w:p>
    <w:p w:rsidR="0014074D" w:rsidRDefault="0014074D" w:rsidP="00E2146F">
      <w:pPr>
        <w:widowControl/>
        <w:spacing w:line="276" w:lineRule="auto"/>
        <w:jc w:val="both"/>
        <w:rPr>
          <w:color w:val="000000"/>
        </w:rPr>
      </w:pPr>
    </w:p>
    <w:p w:rsidR="00520E15" w:rsidRDefault="00520E15" w:rsidP="00520E15">
      <w:pPr>
        <w:shd w:val="clear" w:color="auto" w:fill="FFFFFF"/>
        <w:spacing w:before="120" w:line="276" w:lineRule="auto"/>
        <w:ind w:left="58"/>
        <w:jc w:val="both"/>
        <w:rPr>
          <w:b/>
          <w:color w:val="000000"/>
        </w:rPr>
      </w:pPr>
      <w:r w:rsidRPr="00AC4CC9">
        <w:rPr>
          <w:b/>
          <w:color w:val="000000"/>
        </w:rPr>
        <w:t>2.</w:t>
      </w:r>
      <w:r>
        <w:rPr>
          <w:b/>
          <w:color w:val="000000"/>
        </w:rPr>
        <w:t>5</w:t>
      </w:r>
      <w:r w:rsidRPr="00AC4CC9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="008C223F" w:rsidRPr="00AC4CC9">
        <w:rPr>
          <w:b/>
        </w:rPr>
        <w:t xml:space="preserve">Nawierzchnie  </w:t>
      </w:r>
      <w:r w:rsidR="0078769E">
        <w:rPr>
          <w:b/>
        </w:rPr>
        <w:t xml:space="preserve">asfaltowe </w:t>
      </w:r>
      <w:r w:rsidR="008C223F" w:rsidRPr="00AC4CC9">
        <w:rPr>
          <w:b/>
        </w:rPr>
        <w:t>(</w:t>
      </w:r>
      <w:r w:rsidR="00A73D32">
        <w:rPr>
          <w:b/>
        </w:rPr>
        <w:t xml:space="preserve">warstwa ścieralna: </w:t>
      </w:r>
      <w:r w:rsidR="008C223F" w:rsidRPr="00AC4CC9">
        <w:rPr>
          <w:b/>
        </w:rPr>
        <w:t>0/</w:t>
      </w:r>
      <w:r w:rsidR="008C223F">
        <w:rPr>
          <w:b/>
        </w:rPr>
        <w:t>11</w:t>
      </w:r>
      <w:r w:rsidR="008C223F" w:rsidRPr="00AC4CC9">
        <w:rPr>
          <w:b/>
        </w:rPr>
        <w:t xml:space="preserve">, </w:t>
      </w:r>
      <w:r w:rsidR="00A73D32">
        <w:rPr>
          <w:b/>
        </w:rPr>
        <w:t xml:space="preserve">warstwa wiążąca: </w:t>
      </w:r>
      <w:r w:rsidR="008C223F" w:rsidRPr="00AC4CC9">
        <w:rPr>
          <w:b/>
        </w:rPr>
        <w:t>0</w:t>
      </w:r>
      <w:r w:rsidR="008C223F">
        <w:rPr>
          <w:b/>
        </w:rPr>
        <w:t>/16</w:t>
      </w:r>
      <w:r w:rsidR="008C223F" w:rsidRPr="00AC4CC9">
        <w:rPr>
          <w:b/>
        </w:rPr>
        <w:t>mm)</w:t>
      </w:r>
    </w:p>
    <w:p w:rsidR="00520E15" w:rsidRDefault="008C223F" w:rsidP="00A73D32">
      <w:pPr>
        <w:widowControl/>
        <w:spacing w:line="276" w:lineRule="auto"/>
        <w:ind w:firstLine="708"/>
        <w:jc w:val="both"/>
      </w:pPr>
      <w:r w:rsidRPr="00AC4CC9">
        <w:t xml:space="preserve">Do wytworzenia mieszanki </w:t>
      </w:r>
      <w:r>
        <w:t>mineralno-asfaltowej</w:t>
      </w:r>
      <w:r w:rsidRPr="00AC4CC9">
        <w:t xml:space="preserve"> o zwiększonej odporności na odkształcenia trwałe</w:t>
      </w:r>
      <w:r>
        <w:t xml:space="preserve"> </w:t>
      </w:r>
      <w:r w:rsidRPr="00AC4CC9">
        <w:t>warstwy wiążącej o uziarnieniu 0/</w:t>
      </w:r>
      <w:r>
        <w:t>16</w:t>
      </w:r>
      <w:r w:rsidRPr="00AC4CC9">
        <w:t>mm należy stosować kruszywo łamane granulowane kl. II pod</w:t>
      </w:r>
      <w:r>
        <w:t xml:space="preserve"> </w:t>
      </w:r>
      <w:r w:rsidRPr="00AC4CC9">
        <w:t>względem ścieralności w bębnie kulowym, pozostałe cechy jak dla kl. I; gat. 1, 2.</w:t>
      </w:r>
      <w:r>
        <w:t xml:space="preserve"> </w:t>
      </w:r>
      <w:r w:rsidRPr="00AC4CC9">
        <w:t>Do warstwy ścieralnej o uziarnieniu 0/1</w:t>
      </w:r>
      <w:r>
        <w:t>1m</w:t>
      </w:r>
      <w:r w:rsidRPr="00AC4CC9">
        <w:t>m na ulicach stosować kruszywo łamane granulowane kl. I,II ; gat. 1, 2.</w:t>
      </w:r>
    </w:p>
    <w:p w:rsidR="008C223F" w:rsidRPr="00AC4CC9" w:rsidRDefault="008C223F" w:rsidP="008C223F">
      <w:pPr>
        <w:shd w:val="clear" w:color="auto" w:fill="FFFFFF"/>
        <w:spacing w:before="120" w:line="276" w:lineRule="auto"/>
        <w:ind w:left="91"/>
      </w:pPr>
      <w:r w:rsidRPr="00AC4CC9">
        <w:rPr>
          <w:color w:val="000000"/>
        </w:rPr>
        <w:t>Ponadto wymaga się dla grysów:</w:t>
      </w:r>
    </w:p>
    <w:p w:rsidR="008C223F" w:rsidRPr="00AC4CC9" w:rsidRDefault="008C223F" w:rsidP="008C223F">
      <w:pPr>
        <w:shd w:val="clear" w:color="auto" w:fill="FFFFFF"/>
        <w:spacing w:before="115" w:line="276" w:lineRule="auto"/>
        <w:ind w:left="900" w:hanging="360"/>
      </w:pPr>
      <w:r w:rsidRPr="00AC4CC9">
        <w:rPr>
          <w:color w:val="000000"/>
        </w:rPr>
        <w:t>a)</w:t>
      </w:r>
      <w:r w:rsidRPr="00AC4CC9">
        <w:rPr>
          <w:color w:val="000000"/>
        </w:rPr>
        <w:tab/>
        <w:t>grysy bazaltowe nie powinny wykazywać oznak zgorzeli słonecznej i zmian natury chemicznej -wymagane badanie kruszywa pod kątem występowania zgorzeli,</w:t>
      </w:r>
    </w:p>
    <w:p w:rsidR="008C223F" w:rsidRDefault="008C223F" w:rsidP="008C223F">
      <w:pPr>
        <w:widowControl/>
        <w:spacing w:line="276" w:lineRule="auto"/>
        <w:jc w:val="both"/>
        <w:rPr>
          <w:color w:val="000000"/>
          <w:spacing w:val="-1"/>
        </w:rPr>
      </w:pPr>
      <w:r w:rsidRPr="00AC4CC9">
        <w:rPr>
          <w:color w:val="000000"/>
          <w:spacing w:val="-1"/>
        </w:rPr>
        <w:t>b)</w:t>
      </w:r>
      <w:r w:rsidRPr="00AC4CC9">
        <w:rPr>
          <w:color w:val="000000"/>
          <w:spacing w:val="-1"/>
        </w:rPr>
        <w:tab/>
        <w:t>dla grysów granitowych dopuszcza się ścieralność po pełnej liczbie obrotów do 35%.</w:t>
      </w:r>
    </w:p>
    <w:p w:rsidR="008C223F" w:rsidRDefault="008C223F" w:rsidP="008C223F">
      <w:pPr>
        <w:widowControl/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Do wytworzenia</w:t>
      </w:r>
      <w:r>
        <w:rPr>
          <w:color w:val="000000"/>
        </w:rPr>
        <w:t xml:space="preserve"> betonu asfaltowego</w:t>
      </w:r>
      <w:r w:rsidRPr="00AC4CC9">
        <w:rPr>
          <w:color w:val="000000"/>
        </w:rPr>
        <w:t xml:space="preserve"> w warstwie wiążącej należy stosować asfalt D-35/50, a do wytworzenia  betonu  asfaltowego  w  warstwie ścieralnej  należy  stosować  asfalt  D-50/70</w:t>
      </w:r>
      <w:r>
        <w:rPr>
          <w:color w:val="000000"/>
        </w:rPr>
        <w:t>.</w:t>
      </w:r>
    </w:p>
    <w:p w:rsidR="008C223F" w:rsidRPr="00875FD0" w:rsidRDefault="008C223F" w:rsidP="008C223F">
      <w:pPr>
        <w:shd w:val="clear" w:color="auto" w:fill="FFFFFF"/>
        <w:spacing w:before="240" w:line="276" w:lineRule="auto"/>
        <w:ind w:right="68"/>
        <w:jc w:val="both"/>
      </w:pPr>
      <w:r w:rsidRPr="00875FD0">
        <w:rPr>
          <w:color w:val="000000"/>
        </w:rPr>
        <w:t>Zabrania się stosowania do tego samego asortymentu robót lepiszczy pochodzących od różnych producentów. Zmiana dostawcy (producenta) lepiszcza w czasie trwania Robót wymaga zgody In</w:t>
      </w:r>
      <w:r>
        <w:rPr>
          <w:color w:val="000000"/>
        </w:rPr>
        <w:t>spektora nadzoru</w:t>
      </w:r>
      <w:r w:rsidRPr="00875FD0">
        <w:rPr>
          <w:color w:val="000000"/>
        </w:rPr>
        <w:t xml:space="preserve"> oraz opracowania nowej recepty na beton asfaltowy.</w:t>
      </w:r>
    </w:p>
    <w:p w:rsidR="008C223F" w:rsidRPr="00875FD0" w:rsidRDefault="008C223F" w:rsidP="008C223F">
      <w:pPr>
        <w:shd w:val="clear" w:color="auto" w:fill="FFFFFF"/>
        <w:spacing w:before="115" w:line="276" w:lineRule="auto"/>
        <w:ind w:right="67"/>
        <w:jc w:val="both"/>
      </w:pPr>
      <w:r w:rsidRPr="00875FD0">
        <w:rPr>
          <w:color w:val="000000"/>
        </w:rPr>
        <w:t>Każda dostawa asfaltu na budowę powinna posiadać atest producenta, potwierdzający zgodność z wymaganiami ST.</w:t>
      </w:r>
    </w:p>
    <w:p w:rsidR="008C223F" w:rsidRPr="00AC4CC9" w:rsidRDefault="008C223F" w:rsidP="008C223F">
      <w:pPr>
        <w:shd w:val="clear" w:color="auto" w:fill="FFFFFF"/>
        <w:spacing w:before="115" w:line="276" w:lineRule="auto"/>
        <w:ind w:right="67"/>
        <w:jc w:val="both"/>
      </w:pPr>
      <w:r w:rsidRPr="00875FD0">
        <w:rPr>
          <w:color w:val="000000"/>
        </w:rPr>
        <w:t>Wykonawca jest zobowiązany do prowadzenia ilościowego i jakościowego odbioru dostaw</w:t>
      </w:r>
      <w:r w:rsidRPr="00AC4CC9">
        <w:rPr>
          <w:color w:val="000000"/>
        </w:rPr>
        <w:t xml:space="preserve"> oraz wykonania laboratoryjnych badań kontrolnych.</w:t>
      </w:r>
    </w:p>
    <w:p w:rsidR="008C223F" w:rsidRDefault="008C223F" w:rsidP="0078769E">
      <w:pPr>
        <w:widowControl/>
        <w:tabs>
          <w:tab w:val="left" w:pos="6279"/>
        </w:tabs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Za jakość dostaw asfaltu odpowiedzialny jest Wykonawca Robót.</w:t>
      </w:r>
      <w:r w:rsidR="0078769E">
        <w:rPr>
          <w:color w:val="000000"/>
        </w:rPr>
        <w:tab/>
      </w:r>
    </w:p>
    <w:p w:rsidR="0078769E" w:rsidRDefault="0078769E" w:rsidP="0078769E">
      <w:pPr>
        <w:widowControl/>
        <w:tabs>
          <w:tab w:val="left" w:pos="6279"/>
        </w:tabs>
        <w:spacing w:line="276" w:lineRule="auto"/>
        <w:jc w:val="both"/>
        <w:rPr>
          <w:color w:val="000000"/>
        </w:rPr>
      </w:pPr>
      <w:r w:rsidRPr="00461208">
        <w:rPr>
          <w:color w:val="000000"/>
        </w:rPr>
        <w:t xml:space="preserve">Do wytworzenia mieszanek mineralno-bitumicznych należy stosować asfalt spełniający wymagania </w:t>
      </w:r>
      <w:r w:rsidRPr="00461208">
        <w:rPr>
          <w:rStyle w:val="biggertext"/>
          <w:color w:val="000000"/>
          <w:shd w:val="clear" w:color="auto" w:fill="FFFFFF"/>
        </w:rPr>
        <w:t>norm</w:t>
      </w:r>
      <w:r w:rsidRPr="00461208">
        <w:rPr>
          <w:color w:val="000000"/>
        </w:rPr>
        <w:t>.</w:t>
      </w:r>
    </w:p>
    <w:p w:rsidR="0078769E" w:rsidRDefault="0078769E" w:rsidP="0078769E">
      <w:pPr>
        <w:widowControl/>
        <w:tabs>
          <w:tab w:val="left" w:pos="6279"/>
        </w:tabs>
        <w:spacing w:line="276" w:lineRule="auto"/>
        <w:jc w:val="both"/>
        <w:rPr>
          <w:color w:val="000000"/>
        </w:rPr>
      </w:pPr>
    </w:p>
    <w:p w:rsidR="0078769E" w:rsidRDefault="0078769E" w:rsidP="0078769E">
      <w:pPr>
        <w:widowControl/>
        <w:tabs>
          <w:tab w:val="left" w:pos="6279"/>
        </w:tabs>
        <w:spacing w:line="276" w:lineRule="auto"/>
        <w:jc w:val="both"/>
        <w:rPr>
          <w:color w:val="000000"/>
        </w:rPr>
      </w:pPr>
      <w:r w:rsidRPr="00D55495">
        <w:rPr>
          <w:color w:val="000000"/>
        </w:rPr>
        <w:t xml:space="preserve">W przypadku, gdy przyczepność lepiszcza do kruszyw mniej niż 80%, należy stosować środek adhezyjny posiadający Aprobatę Techniczną </w:t>
      </w:r>
      <w:proofErr w:type="spellStart"/>
      <w:r w:rsidRPr="00D55495">
        <w:rPr>
          <w:color w:val="000000"/>
        </w:rPr>
        <w:t>IBDiM</w:t>
      </w:r>
      <w:proofErr w:type="spellEnd"/>
      <w:r w:rsidRPr="00D55495">
        <w:rPr>
          <w:color w:val="000000"/>
        </w:rPr>
        <w:t>.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39" w:hanging="539"/>
        <w:rPr>
          <w:b/>
        </w:rPr>
      </w:pPr>
      <w:r>
        <w:rPr>
          <w:b/>
          <w:color w:val="000000"/>
        </w:rPr>
        <w:t xml:space="preserve">2.5.1 </w:t>
      </w:r>
      <w:r w:rsidRPr="00AC4CC9">
        <w:rPr>
          <w:b/>
          <w:color w:val="000000"/>
        </w:rPr>
        <w:t>Wytwarzanie mieszanek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40" w:right="6050" w:hanging="540"/>
      </w:pPr>
      <w:r>
        <w:rPr>
          <w:b/>
          <w:color w:val="000000"/>
        </w:rPr>
        <w:t>2.5.1.1</w:t>
      </w:r>
      <w:r w:rsidRPr="00AC4CC9">
        <w:rPr>
          <w:b/>
          <w:color w:val="000000"/>
        </w:rPr>
        <w:tab/>
        <w:t>Lokalizacja wytwórni</w:t>
      </w:r>
    </w:p>
    <w:p w:rsidR="0078769E" w:rsidRPr="00AC4CC9" w:rsidRDefault="0078769E" w:rsidP="0078769E">
      <w:pPr>
        <w:shd w:val="clear" w:color="auto" w:fill="FFFFFF"/>
        <w:spacing w:before="120" w:line="276" w:lineRule="auto"/>
        <w:ind w:right="176" w:firstLine="539"/>
        <w:jc w:val="both"/>
        <w:rPr>
          <w:color w:val="000000"/>
        </w:rPr>
      </w:pPr>
      <w:r w:rsidRPr="00AC4CC9">
        <w:rPr>
          <w:color w:val="000000"/>
        </w:rPr>
        <w:t>Wytwórnia powinna być zlokalizowana w takiej odległości, aby czas transportu od załadunku do rozładunku nie przekraczał 2 godzin i zapewniał spadek temperatury mieszanki w czasie transportu nie większy jak 10% temperatury wyjściowej, ponadto</w:t>
      </w:r>
      <w:r>
        <w:rPr>
          <w:color w:val="000000"/>
        </w:rPr>
        <w:t xml:space="preserve"> </w:t>
      </w:r>
      <w:r w:rsidRPr="00AC4CC9">
        <w:rPr>
          <w:color w:val="000000"/>
        </w:rPr>
        <w:t>nie może zakłócać warunków ochrony środowiska</w:t>
      </w:r>
      <w:r>
        <w:rPr>
          <w:color w:val="000000"/>
        </w:rPr>
        <w:t>,</w:t>
      </w:r>
      <w:r w:rsidRPr="00AC4CC9">
        <w:rPr>
          <w:color w:val="000000"/>
        </w:rPr>
        <w:t xml:space="preserve"> a Wykonawca musi posiadać świadectwo dopuszczenia wytwórni do ruchu przez Inspekcję Sanitarną i władze Ochrony Środowiska.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40" w:hanging="540"/>
        <w:rPr>
          <w:b/>
        </w:rPr>
      </w:pPr>
      <w:r>
        <w:rPr>
          <w:b/>
          <w:color w:val="000000"/>
        </w:rPr>
        <w:t>2.5.1.2</w:t>
      </w:r>
      <w:r w:rsidRPr="00AC4CC9">
        <w:rPr>
          <w:b/>
          <w:color w:val="000000"/>
        </w:rPr>
        <w:tab/>
        <w:t>Rodzaj wytwórni</w:t>
      </w:r>
    </w:p>
    <w:p w:rsidR="0078769E" w:rsidRPr="00AC4CC9" w:rsidRDefault="0078769E" w:rsidP="0078769E">
      <w:pPr>
        <w:shd w:val="clear" w:color="auto" w:fill="FFFFFF"/>
        <w:spacing w:before="120" w:line="276" w:lineRule="auto"/>
        <w:ind w:right="176" w:firstLine="540"/>
        <w:jc w:val="both"/>
      </w:pPr>
      <w:r w:rsidRPr="00AC4CC9">
        <w:rPr>
          <w:color w:val="000000"/>
        </w:rPr>
        <w:t>Wytwórnia (otaczarka) mieszanki mineralno-asfaltowej wytwarzanej na gorącą, będąca zespołem maszyn i urządzeń do dozowania, podgrzewania i wymieszania składników musi posiadać pełne wyposażenie gwarantujące właściwą jakość wytworzonej mieszanki, zgodną z zatwierdzoną receptą i wymaganiami niniejszych ST.</w:t>
      </w:r>
    </w:p>
    <w:p w:rsidR="0078769E" w:rsidRPr="00AC4CC9" w:rsidRDefault="0078769E" w:rsidP="0078769E">
      <w:pPr>
        <w:shd w:val="clear" w:color="auto" w:fill="FFFFFF"/>
        <w:spacing w:before="115" w:line="276" w:lineRule="auto"/>
        <w:ind w:right="178"/>
        <w:jc w:val="both"/>
      </w:pPr>
      <w:r w:rsidRPr="00AC4CC9">
        <w:rPr>
          <w:color w:val="000000"/>
        </w:rPr>
        <w:t>Otaczarka będzie zapewniać: właściwe wysuszenie kruszyw, prawidłowe dozowanie i wymieszanie składników oraz zachowanie wymaganej temperatury składników i gotowej mieszanki mineralno-asfaltowej.</w:t>
      </w:r>
    </w:p>
    <w:p w:rsidR="0078769E" w:rsidRPr="00AC4CC9" w:rsidRDefault="0078769E" w:rsidP="0078769E">
      <w:pPr>
        <w:shd w:val="clear" w:color="auto" w:fill="FFFFFF"/>
        <w:spacing w:before="120" w:line="276" w:lineRule="auto"/>
      </w:pPr>
      <w:r w:rsidRPr="00AC4CC9">
        <w:rPr>
          <w:color w:val="000000"/>
        </w:rPr>
        <w:t>Nie dopuszcza się ręcznego sterowania produkcją mieszanki mineralno-asfaltowej.</w:t>
      </w:r>
    </w:p>
    <w:p w:rsidR="0078769E" w:rsidRPr="00AC4CC9" w:rsidRDefault="0078769E" w:rsidP="0078769E">
      <w:pPr>
        <w:shd w:val="clear" w:color="auto" w:fill="FFFFFF"/>
        <w:spacing w:before="115" w:line="276" w:lineRule="auto"/>
        <w:ind w:right="178"/>
        <w:jc w:val="both"/>
      </w:pPr>
      <w:r w:rsidRPr="00AC4CC9">
        <w:rPr>
          <w:color w:val="000000"/>
        </w:rPr>
        <w:t>Wydajność wytwórni musi zapewniać zapotrzebowanie na mieszankę dla danej budowy.</w:t>
      </w:r>
    </w:p>
    <w:p w:rsidR="0078769E" w:rsidRDefault="0078769E" w:rsidP="0078769E">
      <w:pPr>
        <w:shd w:val="clear" w:color="auto" w:fill="FFFFFF"/>
        <w:spacing w:before="115" w:line="276" w:lineRule="auto"/>
        <w:ind w:right="178"/>
        <w:jc w:val="both"/>
        <w:rPr>
          <w:color w:val="000000"/>
        </w:rPr>
      </w:pPr>
      <w:r w:rsidRPr="00AC4CC9">
        <w:rPr>
          <w:color w:val="000000"/>
        </w:rPr>
        <w:t>Wytwórnia musi być wyposażona w urządzenia automatycznego sterowania produkcją, gwarantujące właściwą jakość wytwarzanej mieszanki.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40" w:hanging="540"/>
        <w:rPr>
          <w:b/>
        </w:rPr>
      </w:pPr>
      <w:r w:rsidRPr="00AC4CC9">
        <w:rPr>
          <w:b/>
          <w:color w:val="000000"/>
        </w:rPr>
        <w:t>2.</w:t>
      </w:r>
      <w:r>
        <w:rPr>
          <w:b/>
          <w:color w:val="000000"/>
        </w:rPr>
        <w:t>5.1.3</w:t>
      </w:r>
      <w:r w:rsidRPr="00AC4CC9">
        <w:rPr>
          <w:b/>
          <w:color w:val="000000"/>
        </w:rPr>
        <w:tab/>
        <w:t>Kruszywo</w:t>
      </w:r>
    </w:p>
    <w:p w:rsidR="0078769E" w:rsidRDefault="0078769E" w:rsidP="0078769E">
      <w:pPr>
        <w:shd w:val="clear" w:color="auto" w:fill="FFFFFF"/>
        <w:spacing w:before="120" w:line="276" w:lineRule="auto"/>
        <w:ind w:right="176" w:firstLine="540"/>
        <w:jc w:val="both"/>
        <w:rPr>
          <w:color w:val="000000"/>
        </w:rPr>
      </w:pPr>
      <w:r w:rsidRPr="00AC4CC9">
        <w:rPr>
          <w:color w:val="000000"/>
        </w:rPr>
        <w:t>Kruszywo musi być składowane w warunkach zabezpieczających je przed zanieczyszczeniem i zmieszaniem z innymi asortymentami kruszywa lub jego frakcjami. Wykonawca powinien zgromadzić przed rozpoczęciem Robót połowę ilości kruszyw niezbędnych do wyprodukowania przewidzianej w Dokumentacji Projektowej ilości mieszanki mineralno-asfaltowej.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40" w:hanging="540"/>
        <w:rPr>
          <w:b/>
        </w:rPr>
      </w:pPr>
      <w:r>
        <w:rPr>
          <w:b/>
          <w:color w:val="000000"/>
        </w:rPr>
        <w:t>2.5.1.4</w:t>
      </w:r>
      <w:r w:rsidRPr="00AC4CC9">
        <w:rPr>
          <w:b/>
          <w:color w:val="000000"/>
        </w:rPr>
        <w:tab/>
        <w:t>Lepiszcze</w:t>
      </w:r>
    </w:p>
    <w:p w:rsidR="0078769E" w:rsidRPr="00AC4CC9" w:rsidRDefault="0078769E" w:rsidP="0078769E">
      <w:pPr>
        <w:shd w:val="clear" w:color="auto" w:fill="FFFFFF"/>
        <w:spacing w:before="120" w:line="276" w:lineRule="auto"/>
        <w:ind w:right="176" w:firstLine="540"/>
        <w:jc w:val="both"/>
      </w:pPr>
      <w:r w:rsidRPr="00AC4CC9">
        <w:rPr>
          <w:color w:val="000000"/>
        </w:rPr>
        <w:t>Wielkość i częstotliwość dostaw lepiszcza powinna gwarantować ciągłość produkcji. Lepiszcze należy przechowywać w zbiornikach stalowych wyposażonych w urządzenia grzewcze i zabezpieczonych przed dostępem wody i zanieczyszczeń.</w:t>
      </w:r>
    </w:p>
    <w:p w:rsidR="0078769E" w:rsidRPr="00AC4CC9" w:rsidRDefault="0078769E" w:rsidP="0078769E">
      <w:pPr>
        <w:shd w:val="clear" w:color="auto" w:fill="FFFFFF"/>
        <w:spacing w:before="120" w:line="276" w:lineRule="auto"/>
        <w:jc w:val="both"/>
      </w:pPr>
      <w:r w:rsidRPr="00AC4CC9">
        <w:rPr>
          <w:color w:val="000000"/>
        </w:rPr>
        <w:t>Warunki przechowywania nie mogą powodować utraty cech lepiszcza i obniżenia jego jakości.</w:t>
      </w:r>
    </w:p>
    <w:p w:rsidR="0078769E" w:rsidRPr="00AC4CC9" w:rsidRDefault="0078769E" w:rsidP="0078769E">
      <w:pPr>
        <w:shd w:val="clear" w:color="auto" w:fill="FFFFFF"/>
        <w:spacing w:before="120" w:line="276" w:lineRule="auto"/>
        <w:jc w:val="both"/>
      </w:pPr>
      <w:r w:rsidRPr="00AC4CC9">
        <w:rPr>
          <w:color w:val="000000"/>
        </w:rPr>
        <w:t>Temperatury lepiszcza i kruszywa muszą być ściśle przestrzegane i powinny wynosić:</w:t>
      </w:r>
    </w:p>
    <w:p w:rsidR="0078769E" w:rsidRPr="00AC4CC9" w:rsidRDefault="0078769E" w:rsidP="0078769E">
      <w:pPr>
        <w:shd w:val="clear" w:color="auto" w:fill="FFFFFF"/>
        <w:tabs>
          <w:tab w:val="left" w:pos="540"/>
        </w:tabs>
        <w:spacing w:before="149" w:line="276" w:lineRule="auto"/>
        <w:ind w:left="540" w:hanging="540"/>
        <w:jc w:val="both"/>
        <w:rPr>
          <w:color w:val="000000"/>
          <w:spacing w:val="-1"/>
        </w:rPr>
      </w:pPr>
      <w:r w:rsidRPr="00AC4CC9">
        <w:rPr>
          <w:color w:val="000000"/>
          <w:spacing w:val="-1"/>
        </w:rPr>
        <w:tab/>
        <w:t>dla asfaltu D-35/50 i D-50/70 - od 145 do 165°C,</w:t>
      </w:r>
    </w:p>
    <w:p w:rsidR="0078769E" w:rsidRPr="00AC4CC9" w:rsidRDefault="0078769E" w:rsidP="0078769E">
      <w:pPr>
        <w:shd w:val="clear" w:color="auto" w:fill="FFFFFF"/>
        <w:tabs>
          <w:tab w:val="left" w:pos="540"/>
        </w:tabs>
        <w:spacing w:line="276" w:lineRule="auto"/>
        <w:ind w:left="539" w:hanging="539"/>
        <w:jc w:val="both"/>
        <w:rPr>
          <w:color w:val="000000"/>
          <w:spacing w:val="-1"/>
        </w:rPr>
      </w:pPr>
      <w:r w:rsidRPr="00AC4CC9">
        <w:rPr>
          <w:color w:val="000000"/>
        </w:rPr>
        <w:tab/>
        <w:t>dla mieszanki - od 140 do 170°C.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40" w:hanging="540"/>
        <w:rPr>
          <w:b/>
        </w:rPr>
      </w:pPr>
      <w:r>
        <w:rPr>
          <w:b/>
          <w:color w:val="000000"/>
        </w:rPr>
        <w:t>2.5.1.5</w:t>
      </w:r>
      <w:r w:rsidRPr="00AC4CC9">
        <w:rPr>
          <w:b/>
          <w:color w:val="000000"/>
        </w:rPr>
        <w:tab/>
        <w:t>Dozowanie składników</w:t>
      </w:r>
    </w:p>
    <w:p w:rsidR="0078769E" w:rsidRPr="00AC4CC9" w:rsidRDefault="0078769E" w:rsidP="0078769E">
      <w:pPr>
        <w:shd w:val="clear" w:color="auto" w:fill="FFFFFF"/>
        <w:spacing w:before="115" w:line="276" w:lineRule="auto"/>
        <w:ind w:right="96"/>
        <w:jc w:val="both"/>
      </w:pPr>
      <w:r w:rsidRPr="00AC4CC9">
        <w:rPr>
          <w:color w:val="000000"/>
        </w:rPr>
        <w:t>W przypadku konieczności użycia środka adhezyjnego, należy dozować go do asfaltu w ilości zgodnej z </w:t>
      </w:r>
      <w:r w:rsidRPr="00D55495">
        <w:rPr>
          <w:color w:val="000000"/>
        </w:rPr>
        <w:t>zatwierdzoną receptą</w:t>
      </w:r>
      <w:r w:rsidRPr="00AC4CC9">
        <w:rPr>
          <w:color w:val="000000"/>
        </w:rPr>
        <w:t>.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40" w:hanging="540"/>
        <w:jc w:val="both"/>
        <w:rPr>
          <w:b/>
        </w:rPr>
      </w:pPr>
      <w:r w:rsidRPr="00AC4CC9">
        <w:rPr>
          <w:b/>
          <w:color w:val="000000"/>
        </w:rPr>
        <w:t>2.</w:t>
      </w:r>
      <w:r>
        <w:rPr>
          <w:b/>
          <w:color w:val="000000"/>
        </w:rPr>
        <w:t>5.1.6</w:t>
      </w:r>
      <w:r w:rsidRPr="00AC4CC9">
        <w:rPr>
          <w:b/>
          <w:color w:val="000000"/>
        </w:rPr>
        <w:tab/>
        <w:t>Warunki prowadzenia produkcji</w:t>
      </w:r>
    </w:p>
    <w:p w:rsidR="0078769E" w:rsidRPr="00566E15" w:rsidRDefault="0078769E" w:rsidP="0078769E">
      <w:pPr>
        <w:shd w:val="clear" w:color="auto" w:fill="FFFFFF"/>
        <w:spacing w:before="120" w:line="276" w:lineRule="auto"/>
        <w:ind w:firstLine="540"/>
        <w:rPr>
          <w:color w:val="000000"/>
        </w:rPr>
      </w:pPr>
      <w:r w:rsidRPr="00AC4CC9">
        <w:rPr>
          <w:color w:val="000000"/>
        </w:rPr>
        <w:t>Mieszanki mineralno-bitumiczne wytwarzane i wbudowywane na gorąco można produkować przy</w:t>
      </w:r>
      <w:r>
        <w:rPr>
          <w:color w:val="000000"/>
        </w:rPr>
        <w:t xml:space="preserve"> </w:t>
      </w:r>
      <w:r w:rsidRPr="00AC4CC9">
        <w:rPr>
          <w:color w:val="000000"/>
        </w:rPr>
        <w:t>temperaturze otoczenia nie niższej niż + 5°C.</w:t>
      </w:r>
    </w:p>
    <w:p w:rsidR="0078769E" w:rsidRPr="00AC4CC9" w:rsidRDefault="0078769E" w:rsidP="0078769E">
      <w:pPr>
        <w:shd w:val="clear" w:color="auto" w:fill="FFFFFF"/>
        <w:spacing w:before="240" w:line="276" w:lineRule="auto"/>
        <w:ind w:left="540" w:hanging="540"/>
        <w:rPr>
          <w:b/>
        </w:rPr>
      </w:pPr>
      <w:r w:rsidRPr="00AC4CC9">
        <w:rPr>
          <w:b/>
          <w:color w:val="000000"/>
        </w:rPr>
        <w:t>2.</w:t>
      </w:r>
      <w:r>
        <w:rPr>
          <w:b/>
          <w:color w:val="000000"/>
        </w:rPr>
        <w:t>5.1.7</w:t>
      </w:r>
      <w:r w:rsidRPr="00AC4CC9">
        <w:rPr>
          <w:b/>
          <w:color w:val="000000"/>
        </w:rPr>
        <w:tab/>
        <w:t>Zarób próbny</w:t>
      </w:r>
    </w:p>
    <w:p w:rsidR="0078769E" w:rsidRPr="00AC4CC9" w:rsidRDefault="0078769E" w:rsidP="0078769E">
      <w:pPr>
        <w:shd w:val="clear" w:color="auto" w:fill="FFFFFF"/>
        <w:spacing w:before="120" w:line="276" w:lineRule="auto"/>
        <w:ind w:firstLine="540"/>
        <w:jc w:val="both"/>
      </w:pPr>
      <w:r w:rsidRPr="00AC4CC9">
        <w:rPr>
          <w:color w:val="000000"/>
        </w:rPr>
        <w:t>Wykonawca przed przystąpieniem do produkcji jest zobowiązany do przeprowadzenia kontrolnej</w:t>
      </w:r>
    </w:p>
    <w:p w:rsidR="0078769E" w:rsidRPr="00AC4CC9" w:rsidRDefault="0078769E" w:rsidP="0078769E">
      <w:pPr>
        <w:shd w:val="clear" w:color="auto" w:fill="FFFFFF"/>
        <w:spacing w:line="276" w:lineRule="auto"/>
        <w:jc w:val="both"/>
      </w:pPr>
      <w:r w:rsidRPr="00AC4CC9">
        <w:rPr>
          <w:color w:val="000000"/>
        </w:rPr>
        <w:t xml:space="preserve">produkcji w postaci </w:t>
      </w:r>
      <w:proofErr w:type="spellStart"/>
      <w:r w:rsidRPr="00AC4CC9">
        <w:rPr>
          <w:color w:val="000000"/>
        </w:rPr>
        <w:t>zarobu</w:t>
      </w:r>
      <w:proofErr w:type="spellEnd"/>
      <w:r w:rsidRPr="00AC4CC9">
        <w:rPr>
          <w:color w:val="000000"/>
        </w:rPr>
        <w:t xml:space="preserve"> próbnego.</w:t>
      </w:r>
    </w:p>
    <w:p w:rsidR="0078769E" w:rsidRPr="00AC4CC9" w:rsidRDefault="0078769E" w:rsidP="0078769E">
      <w:pPr>
        <w:shd w:val="clear" w:color="auto" w:fill="FFFFFF"/>
        <w:spacing w:before="120" w:line="276" w:lineRule="auto"/>
        <w:jc w:val="both"/>
      </w:pPr>
      <w:r w:rsidRPr="00AC4CC9">
        <w:rPr>
          <w:color w:val="000000"/>
        </w:rPr>
        <w:t>Wytwórnia musi zostać zaprogramowana zgodnie z zatwierdzoną receptą roboczą.</w:t>
      </w:r>
    </w:p>
    <w:p w:rsidR="0078769E" w:rsidRPr="00AC4CC9" w:rsidRDefault="0078769E" w:rsidP="0078769E">
      <w:pPr>
        <w:shd w:val="clear" w:color="auto" w:fill="FFFFFF"/>
        <w:spacing w:before="115" w:line="276" w:lineRule="auto"/>
        <w:ind w:right="178"/>
        <w:jc w:val="both"/>
      </w:pPr>
      <w:r w:rsidRPr="00AC4CC9">
        <w:rPr>
          <w:color w:val="000000"/>
        </w:rPr>
        <w:t>Należy sprawdzić zgodność uziarnienia oraz lepiszcza z receptą laboratoryjną</w:t>
      </w:r>
      <w:r>
        <w:rPr>
          <w:color w:val="000000"/>
        </w:rPr>
        <w:t>,</w:t>
      </w:r>
      <w:r w:rsidRPr="00AC4CC9">
        <w:rPr>
          <w:color w:val="000000"/>
        </w:rPr>
        <w:t xml:space="preserve"> a także następujące parametry mieszanki mineralno – bitumicznej:</w:t>
      </w:r>
    </w:p>
    <w:p w:rsidR="0078769E" w:rsidRPr="00AC4CC9" w:rsidRDefault="0078769E" w:rsidP="0078769E">
      <w:pPr>
        <w:shd w:val="clear" w:color="auto" w:fill="FFFFFF"/>
        <w:spacing w:before="19" w:line="276" w:lineRule="auto"/>
        <w:ind w:left="900" w:hanging="360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stabilność,</w:t>
      </w:r>
    </w:p>
    <w:p w:rsidR="0078769E" w:rsidRPr="00AC4CC9" w:rsidRDefault="0078769E" w:rsidP="0078769E">
      <w:pPr>
        <w:shd w:val="clear" w:color="auto" w:fill="FFFFFF"/>
        <w:spacing w:line="276" w:lineRule="auto"/>
        <w:ind w:left="900" w:hanging="360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odkształcenie,</w:t>
      </w:r>
    </w:p>
    <w:p w:rsidR="0078769E" w:rsidRPr="00AC4CC9" w:rsidRDefault="0078769E" w:rsidP="0078769E">
      <w:pPr>
        <w:shd w:val="clear" w:color="auto" w:fill="FFFFFF"/>
        <w:spacing w:line="276" w:lineRule="auto"/>
        <w:ind w:left="900" w:hanging="360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gęstość objętościową,</w:t>
      </w:r>
    </w:p>
    <w:p w:rsidR="0078769E" w:rsidRPr="00AC4CC9" w:rsidRDefault="0078769E" w:rsidP="0078769E">
      <w:pPr>
        <w:shd w:val="clear" w:color="auto" w:fill="FFFFFF"/>
        <w:spacing w:line="276" w:lineRule="auto"/>
        <w:ind w:left="900" w:hanging="360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gęstość strukturalną wg Marshalla,</w:t>
      </w:r>
    </w:p>
    <w:p w:rsidR="0078769E" w:rsidRPr="00AC4CC9" w:rsidRDefault="0078769E" w:rsidP="0078769E">
      <w:pPr>
        <w:shd w:val="clear" w:color="auto" w:fill="FFFFFF"/>
        <w:spacing w:line="276" w:lineRule="auto"/>
        <w:ind w:left="900" w:hanging="360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moduł sztywności,</w:t>
      </w:r>
    </w:p>
    <w:p w:rsidR="0078769E" w:rsidRPr="00AC4CC9" w:rsidRDefault="0078769E" w:rsidP="0078769E">
      <w:pPr>
        <w:shd w:val="clear" w:color="auto" w:fill="FFFFFF"/>
        <w:spacing w:line="276" w:lineRule="auto"/>
        <w:ind w:left="900" w:hanging="360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wolną przestrzeń,</w:t>
      </w:r>
    </w:p>
    <w:p w:rsidR="0078769E" w:rsidRPr="00AC4CC9" w:rsidRDefault="0078769E" w:rsidP="0078769E">
      <w:pPr>
        <w:shd w:val="clear" w:color="auto" w:fill="FFFFFF"/>
        <w:spacing w:line="276" w:lineRule="auto"/>
        <w:ind w:left="900" w:hanging="360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wypełnienie lepiszczem wolnej przestrzeni.</w:t>
      </w:r>
    </w:p>
    <w:p w:rsidR="003B1B2D" w:rsidRDefault="003B1B2D" w:rsidP="003B1B2D">
      <w:pPr>
        <w:shd w:val="clear" w:color="auto" w:fill="FFFFFF"/>
        <w:spacing w:before="120" w:line="276" w:lineRule="auto"/>
        <w:ind w:left="58"/>
        <w:jc w:val="both"/>
        <w:rPr>
          <w:b/>
          <w:color w:val="000000"/>
        </w:rPr>
      </w:pPr>
      <w:r w:rsidRPr="00AC4CC9">
        <w:rPr>
          <w:b/>
          <w:color w:val="000000"/>
        </w:rPr>
        <w:t>2.</w:t>
      </w:r>
      <w:r>
        <w:rPr>
          <w:b/>
          <w:color w:val="000000"/>
        </w:rPr>
        <w:t>6</w:t>
      </w:r>
      <w:r w:rsidRPr="00AC4CC9">
        <w:rPr>
          <w:b/>
          <w:color w:val="000000"/>
        </w:rPr>
        <w:t>.</w:t>
      </w:r>
      <w:r>
        <w:rPr>
          <w:b/>
          <w:color w:val="000000"/>
        </w:rPr>
        <w:t xml:space="preserve"> Krawężniki betonowe</w:t>
      </w:r>
    </w:p>
    <w:p w:rsidR="003B1B2D" w:rsidRPr="00026FB9" w:rsidRDefault="003B1B2D" w:rsidP="003B1B2D">
      <w:pPr>
        <w:shd w:val="clear" w:color="auto" w:fill="FFFFFF"/>
        <w:tabs>
          <w:tab w:val="left" w:pos="427"/>
        </w:tabs>
        <w:spacing w:line="360" w:lineRule="auto"/>
        <w:ind w:right="2419"/>
        <w:rPr>
          <w:b/>
        </w:rPr>
      </w:pPr>
      <w:r w:rsidRPr="00AC4CC9">
        <w:rPr>
          <w:spacing w:val="-1"/>
        </w:rPr>
        <w:t>Przewiduje się użycie następujących materiałów np.:</w:t>
      </w:r>
    </w:p>
    <w:p w:rsidR="003B1B2D" w:rsidRPr="00AC4CC9" w:rsidRDefault="003B1B2D" w:rsidP="003B1B2D">
      <w:pPr>
        <w:numPr>
          <w:ilvl w:val="0"/>
          <w:numId w:val="30"/>
        </w:numPr>
        <w:shd w:val="clear" w:color="auto" w:fill="FFFFFF"/>
        <w:spacing w:line="360" w:lineRule="auto"/>
      </w:pPr>
      <w:r w:rsidRPr="00AC4CC9">
        <w:t>krawężniki betonowe (nowe lub z odzysku),</w:t>
      </w:r>
    </w:p>
    <w:p w:rsidR="003B1B2D" w:rsidRPr="00AC4CC9" w:rsidRDefault="003B1B2D" w:rsidP="003B1B2D">
      <w:pPr>
        <w:numPr>
          <w:ilvl w:val="0"/>
          <w:numId w:val="30"/>
        </w:numPr>
        <w:shd w:val="clear" w:color="auto" w:fill="FFFFFF"/>
        <w:spacing w:line="276" w:lineRule="auto"/>
      </w:pPr>
      <w:r w:rsidRPr="00AC4CC9">
        <w:t>piasek na podsypkę i do zapraw,</w:t>
      </w:r>
    </w:p>
    <w:p w:rsidR="003B1B2D" w:rsidRPr="00AC4CC9" w:rsidRDefault="003B1B2D" w:rsidP="003B1B2D">
      <w:pPr>
        <w:numPr>
          <w:ilvl w:val="0"/>
          <w:numId w:val="30"/>
        </w:numPr>
        <w:shd w:val="clear" w:color="auto" w:fill="FFFFFF"/>
        <w:spacing w:line="276" w:lineRule="auto"/>
      </w:pPr>
      <w:r w:rsidRPr="00AC4CC9">
        <w:t>cement powszechnego użytku CEM I,</w:t>
      </w:r>
    </w:p>
    <w:p w:rsidR="003B1B2D" w:rsidRPr="00AC4CC9" w:rsidRDefault="003B1B2D" w:rsidP="003B1B2D">
      <w:pPr>
        <w:numPr>
          <w:ilvl w:val="0"/>
          <w:numId w:val="30"/>
        </w:numPr>
        <w:shd w:val="clear" w:color="auto" w:fill="FFFFFF"/>
        <w:spacing w:line="276" w:lineRule="auto"/>
      </w:pPr>
      <w:r w:rsidRPr="00AC4CC9">
        <w:t>woda,</w:t>
      </w:r>
    </w:p>
    <w:p w:rsidR="003B1B2D" w:rsidRDefault="003B1B2D" w:rsidP="003B1B2D">
      <w:pPr>
        <w:numPr>
          <w:ilvl w:val="0"/>
          <w:numId w:val="30"/>
        </w:numPr>
        <w:shd w:val="clear" w:color="auto" w:fill="FFFFFF"/>
        <w:spacing w:line="276" w:lineRule="auto"/>
      </w:pPr>
      <w:r w:rsidRPr="00AC4CC9">
        <w:t>materiały do wykonania ławy pod krawężniki</w:t>
      </w:r>
    </w:p>
    <w:p w:rsidR="003B1B2D" w:rsidRDefault="003B1B2D" w:rsidP="003B1B2D">
      <w:pPr>
        <w:numPr>
          <w:ilvl w:val="0"/>
          <w:numId w:val="30"/>
        </w:numPr>
        <w:shd w:val="clear" w:color="auto" w:fill="FFFFFF"/>
        <w:spacing w:line="276" w:lineRule="auto"/>
      </w:pPr>
      <w:r w:rsidRPr="00AC4CC9">
        <w:t>obrzeża betonowe</w:t>
      </w:r>
    </w:p>
    <w:p w:rsidR="003B1B2D" w:rsidRDefault="003B1B2D" w:rsidP="00A73D32">
      <w:pPr>
        <w:shd w:val="clear" w:color="auto" w:fill="FFFFFF"/>
        <w:spacing w:line="276" w:lineRule="auto"/>
        <w:jc w:val="both"/>
      </w:pPr>
      <w:r w:rsidRPr="00AC4CC9">
        <w:t xml:space="preserve">Do   obramowania   jezdni  należy   stosować   krawężniki   </w:t>
      </w:r>
      <w:r w:rsidR="00A73D32">
        <w:t>drogowe lub najazdowe</w:t>
      </w:r>
      <w:r w:rsidRPr="00AC4CC9">
        <w:t xml:space="preserve">,  jednowarstwowe   o  </w:t>
      </w:r>
      <w:r w:rsidR="00A73D32">
        <w:t>w</w:t>
      </w:r>
      <w:r w:rsidRPr="00AC4CC9">
        <w:t>ymiarach uzgodnionych z In</w:t>
      </w:r>
      <w:r>
        <w:t>spektorem nadzoru</w:t>
      </w:r>
      <w:r w:rsidRPr="00AC4CC9">
        <w:t xml:space="preserve"> lub Zarządcą Drogi</w:t>
      </w:r>
      <w:r>
        <w:t>.</w:t>
      </w:r>
    </w:p>
    <w:p w:rsidR="003B1B2D" w:rsidRPr="00AC4CC9" w:rsidRDefault="003B1B2D" w:rsidP="003B1B2D">
      <w:pPr>
        <w:shd w:val="clear" w:color="auto" w:fill="FFFFFF"/>
        <w:spacing w:before="53" w:line="276" w:lineRule="auto"/>
        <w:ind w:left="24"/>
        <w:jc w:val="both"/>
      </w:pPr>
      <w:r w:rsidRPr="00AC4CC9">
        <w:t>Powierzchnie krawężników betonowych powinny być bez rys, pęknięć i ubytków betonu, o fakturze z formy lub zatartej. Krawędzie elementów powinny być równe i proste.</w:t>
      </w:r>
    </w:p>
    <w:p w:rsidR="003B1B2D" w:rsidRPr="00AC4CC9" w:rsidRDefault="003B1B2D" w:rsidP="003B1B2D">
      <w:pPr>
        <w:shd w:val="clear" w:color="auto" w:fill="FFFFFF"/>
        <w:spacing w:before="120" w:line="276" w:lineRule="auto"/>
        <w:ind w:left="24"/>
        <w:jc w:val="both"/>
      </w:pPr>
      <w:r w:rsidRPr="00AC4CC9">
        <w:t>Dopuszczalne odchyłki wymiarów nominalnych nie powinny przekraczać:</w:t>
      </w:r>
    </w:p>
    <w:p w:rsidR="003B1B2D" w:rsidRPr="00AC4CC9" w:rsidRDefault="003B1B2D" w:rsidP="003B1B2D">
      <w:pPr>
        <w:shd w:val="clear" w:color="auto" w:fill="FFFFFF"/>
        <w:spacing w:before="120" w:line="276" w:lineRule="auto"/>
        <w:ind w:left="24"/>
        <w:jc w:val="both"/>
      </w:pPr>
      <w:r w:rsidRPr="00AC4CC9">
        <w:t>– długość: ±1% z dokładnością do milimetra, nie mniej niż 4 mm i nie więcej niż 10mm,</w:t>
      </w:r>
    </w:p>
    <w:p w:rsidR="003B1B2D" w:rsidRDefault="003B1B2D" w:rsidP="003B1B2D">
      <w:pPr>
        <w:shd w:val="clear" w:color="auto" w:fill="FFFFFF"/>
        <w:spacing w:line="276" w:lineRule="auto"/>
      </w:pPr>
      <w:r w:rsidRPr="00AC4CC9">
        <w:t>– wysokość i szerokość: ±5% z dokładnością do milimetra, nie mniej niż 3 mm i nie więcej niż 10mm</w:t>
      </w:r>
    </w:p>
    <w:p w:rsidR="003B1B2D" w:rsidRDefault="003B1B2D" w:rsidP="003B1B2D">
      <w:pPr>
        <w:shd w:val="clear" w:color="auto" w:fill="FFFFFF"/>
        <w:spacing w:line="276" w:lineRule="auto"/>
      </w:pPr>
      <w:r w:rsidRPr="00AC4CC9">
        <w:t>Do produkcji krawężników betonowych należy stosować beton klasy C30/37</w:t>
      </w:r>
      <w:r>
        <w:t>.</w:t>
      </w:r>
    </w:p>
    <w:p w:rsidR="003B1B2D" w:rsidRPr="00773F6E" w:rsidRDefault="003B1B2D" w:rsidP="003B1B2D">
      <w:pPr>
        <w:shd w:val="clear" w:color="auto" w:fill="FFFFFF"/>
        <w:spacing w:before="53" w:line="276" w:lineRule="auto"/>
        <w:jc w:val="both"/>
      </w:pPr>
      <w:r w:rsidRPr="00773F6E">
        <w:t>Na podsypkę cementowo-piaskową i do zaprawy należy stosować cement powszechnego użytku CEM I, klasy nie mniejszej niż „32.5”.</w:t>
      </w:r>
    </w:p>
    <w:p w:rsidR="003B1B2D" w:rsidRPr="00773F6E" w:rsidRDefault="003B1B2D" w:rsidP="003B1B2D">
      <w:pPr>
        <w:shd w:val="clear" w:color="auto" w:fill="FFFFFF"/>
        <w:spacing w:before="115" w:line="276" w:lineRule="auto"/>
        <w:jc w:val="both"/>
      </w:pPr>
      <w:r w:rsidRPr="00773F6E">
        <w:t>Piasek na podsypką cementowo-piaskową oraz do zaprawy cementowo-piaskowej powinien odpowiadać stosownym normom.</w:t>
      </w:r>
    </w:p>
    <w:p w:rsidR="003B1B2D" w:rsidRDefault="003B1B2D" w:rsidP="003B1B2D">
      <w:pPr>
        <w:shd w:val="clear" w:color="auto" w:fill="FFFFFF"/>
        <w:spacing w:line="276" w:lineRule="auto"/>
      </w:pPr>
      <w:r w:rsidRPr="00773F6E">
        <w:t>Woda zarobowa powinna odpowiadać wymaganiom odpowiednich norm</w:t>
      </w:r>
      <w:r>
        <w:t>.</w:t>
      </w:r>
    </w:p>
    <w:p w:rsidR="003B1B2D" w:rsidRPr="00773F6E" w:rsidRDefault="003B1B2D" w:rsidP="003B1B2D">
      <w:pPr>
        <w:shd w:val="clear" w:color="auto" w:fill="FFFFFF"/>
        <w:spacing w:before="53" w:line="276" w:lineRule="auto"/>
        <w:jc w:val="both"/>
      </w:pPr>
      <w:r w:rsidRPr="00773F6E">
        <w:t xml:space="preserve">Do wykonania ławy betonowej należy stosować beton klasy C12/15 według PN-EN 206+A1:2016-12. </w:t>
      </w:r>
    </w:p>
    <w:p w:rsidR="003B1B2D" w:rsidRPr="00773F6E" w:rsidRDefault="003B1B2D" w:rsidP="003B1B2D">
      <w:pPr>
        <w:shd w:val="clear" w:color="auto" w:fill="FFFFFF"/>
        <w:spacing w:before="53" w:line="276" w:lineRule="auto"/>
        <w:jc w:val="both"/>
      </w:pPr>
      <w:r w:rsidRPr="00773F6E">
        <w:t xml:space="preserve">Do wykonania ławy żwirowej należy stosować żwir odpowiadający wymaganiom </w:t>
      </w:r>
      <w:r w:rsidRPr="00773F6E">
        <w:rPr>
          <w:color w:val="000000"/>
          <w:shd w:val="clear" w:color="auto" w:fill="FFFFFF"/>
        </w:rPr>
        <w:t>PN-EN 13043:2004</w:t>
      </w:r>
    </w:p>
    <w:p w:rsidR="00834B7F" w:rsidRPr="007B337E" w:rsidRDefault="007B337E" w:rsidP="0018573B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3" w:name="_Toc86188766"/>
      <w:r w:rsidRPr="007B337E">
        <w:t>SPRZĘT</w:t>
      </w:r>
      <w:bookmarkEnd w:id="3"/>
    </w:p>
    <w:p w:rsidR="00834B7F" w:rsidRPr="00AC4CC9" w:rsidRDefault="00832D5C" w:rsidP="00834919">
      <w:pPr>
        <w:shd w:val="clear" w:color="auto" w:fill="FFFFFF"/>
        <w:tabs>
          <w:tab w:val="left" w:pos="485"/>
        </w:tabs>
        <w:spacing w:before="240" w:line="276" w:lineRule="auto"/>
        <w:ind w:left="57" w:right="1440"/>
        <w:jc w:val="both"/>
        <w:rPr>
          <w:b/>
          <w:color w:val="000000"/>
        </w:rPr>
      </w:pPr>
      <w:r w:rsidRPr="00AC4CC9">
        <w:rPr>
          <w:b/>
          <w:color w:val="000000"/>
        </w:rPr>
        <w:t xml:space="preserve">3.1 </w:t>
      </w:r>
      <w:r w:rsidR="00834B7F" w:rsidRPr="00AC4CC9">
        <w:rPr>
          <w:b/>
          <w:color w:val="000000"/>
        </w:rPr>
        <w:t xml:space="preserve">Ogólne wymagania dotyczące sprzętu </w:t>
      </w:r>
    </w:p>
    <w:p w:rsidR="00834B7F" w:rsidRPr="00AC4CC9" w:rsidRDefault="00834B7F" w:rsidP="00834919">
      <w:pPr>
        <w:shd w:val="clear" w:color="auto" w:fill="FFFFFF"/>
        <w:tabs>
          <w:tab w:val="left" w:pos="485"/>
        </w:tabs>
        <w:spacing w:before="120" w:line="276" w:lineRule="auto"/>
        <w:ind w:left="57" w:right="1440"/>
        <w:jc w:val="both"/>
        <w:rPr>
          <w:color w:val="000000"/>
          <w:spacing w:val="-1"/>
        </w:rPr>
      </w:pPr>
      <w:r w:rsidRPr="00AC4CC9">
        <w:rPr>
          <w:color w:val="000000"/>
          <w:spacing w:val="-1"/>
        </w:rPr>
        <w:t>Ogólne wymagania dotyczące sprzętu podano w ST-WO Wymagania ogólne</w:t>
      </w:r>
      <w:r w:rsidR="0014074D">
        <w:rPr>
          <w:color w:val="000000"/>
          <w:spacing w:val="-1"/>
        </w:rPr>
        <w:t>.</w:t>
      </w:r>
      <w:r w:rsidRPr="00AC4CC9">
        <w:rPr>
          <w:color w:val="000000"/>
          <w:spacing w:val="-1"/>
        </w:rPr>
        <w:t xml:space="preserve"> </w:t>
      </w:r>
    </w:p>
    <w:p w:rsidR="00834B7F" w:rsidRPr="00AC4CC9" w:rsidRDefault="00832D5C" w:rsidP="00834919">
      <w:pPr>
        <w:shd w:val="clear" w:color="auto" w:fill="FFFFFF"/>
        <w:tabs>
          <w:tab w:val="left" w:pos="485"/>
        </w:tabs>
        <w:spacing w:before="240" w:line="276" w:lineRule="auto"/>
        <w:ind w:left="57"/>
        <w:jc w:val="both"/>
        <w:rPr>
          <w:b/>
          <w:color w:val="000000"/>
          <w:spacing w:val="-1"/>
        </w:rPr>
      </w:pPr>
      <w:r w:rsidRPr="00AC4CC9">
        <w:rPr>
          <w:b/>
          <w:color w:val="000000"/>
        </w:rPr>
        <w:t xml:space="preserve">3.2 </w:t>
      </w:r>
      <w:r w:rsidR="00834B7F" w:rsidRPr="00AC4CC9">
        <w:rPr>
          <w:b/>
          <w:color w:val="000000"/>
        </w:rPr>
        <w:t>Sprzęt do wykonania Robót</w:t>
      </w:r>
    </w:p>
    <w:p w:rsidR="00834B7F" w:rsidRPr="00AC4CC9" w:rsidRDefault="00834B7F" w:rsidP="00834919">
      <w:pPr>
        <w:shd w:val="clear" w:color="auto" w:fill="FFFFFF"/>
        <w:spacing w:before="120" w:line="276" w:lineRule="auto"/>
        <w:ind w:left="57"/>
        <w:jc w:val="both"/>
      </w:pPr>
      <w:r w:rsidRPr="00AC4CC9">
        <w:rPr>
          <w:color w:val="000000"/>
        </w:rPr>
        <w:t>Wykonawca przystępujący do wykonania podbudowy z kruszyw stabilizowanych mechanicznie</w:t>
      </w:r>
      <w:r w:rsidR="00293048">
        <w:rPr>
          <w:color w:val="000000"/>
        </w:rPr>
        <w:t>, warstw nawierzchni z betonu asfaltowego oraz ułożenia krawężników i obrzeży</w:t>
      </w:r>
      <w:r w:rsidRPr="00AC4CC9">
        <w:rPr>
          <w:color w:val="000000"/>
        </w:rPr>
        <w:t xml:space="preserve"> powinien wykazać się możliwością korzystania z następującego sprzętu</w:t>
      </w:r>
      <w:r w:rsidR="00AC112B">
        <w:rPr>
          <w:color w:val="000000"/>
        </w:rPr>
        <w:t xml:space="preserve"> </w:t>
      </w:r>
      <w:r w:rsidR="00DC0985">
        <w:rPr>
          <w:color w:val="000000"/>
        </w:rPr>
        <w:t>np.</w:t>
      </w:r>
      <w:r w:rsidRPr="00AC4CC9">
        <w:rPr>
          <w:color w:val="000000"/>
        </w:rPr>
        <w:t>:</w:t>
      </w:r>
    </w:p>
    <w:p w:rsidR="00834B7F" w:rsidRPr="00AC4CC9" w:rsidRDefault="00834919" w:rsidP="00E22432">
      <w:pPr>
        <w:shd w:val="clear" w:color="auto" w:fill="FFFFFF"/>
        <w:spacing w:before="120" w:line="276" w:lineRule="auto"/>
        <w:ind w:left="896" w:hanging="357"/>
        <w:jc w:val="both"/>
      </w:pPr>
      <w:r w:rsidRPr="00AC4CC9">
        <w:rPr>
          <w:color w:val="000000"/>
        </w:rPr>
        <w:t>–</w:t>
      </w:r>
      <w:r w:rsidRPr="00AC4CC9">
        <w:rPr>
          <w:color w:val="000000"/>
        </w:rPr>
        <w:tab/>
      </w:r>
      <w:r w:rsidR="00834B7F" w:rsidRPr="00AC4CC9">
        <w:rPr>
          <w:color w:val="000000"/>
        </w:rPr>
        <w:t>mieszarek do wytwarzania mieszanki, wyposażonych w urządzenia dozujące wodę, mieszarki powinny zapewnić wytworzenie jednorodnej mieszanki o wilgotności optymalnej,</w:t>
      </w:r>
    </w:p>
    <w:p w:rsidR="00834B7F" w:rsidRPr="00AC4CC9" w:rsidRDefault="00834919" w:rsidP="00E22432">
      <w:pPr>
        <w:shd w:val="clear" w:color="auto" w:fill="FFFFFF"/>
        <w:spacing w:line="276" w:lineRule="auto"/>
        <w:ind w:left="896" w:hanging="357"/>
        <w:jc w:val="both"/>
      </w:pPr>
      <w:r w:rsidRPr="00AC4CC9">
        <w:rPr>
          <w:color w:val="000000"/>
        </w:rPr>
        <w:t>–</w:t>
      </w:r>
      <w:r w:rsidRPr="00AC4CC9">
        <w:rPr>
          <w:color w:val="000000"/>
        </w:rPr>
        <w:tab/>
      </w:r>
      <w:r w:rsidR="00834B7F" w:rsidRPr="00AC4CC9">
        <w:rPr>
          <w:color w:val="000000"/>
        </w:rPr>
        <w:t>prowadnic i szablonów umożliwiających rozłożenie mieszanki w wykopie,</w:t>
      </w:r>
    </w:p>
    <w:p w:rsidR="00834B7F" w:rsidRPr="00AC4CC9" w:rsidRDefault="00834919" w:rsidP="00E22432">
      <w:pPr>
        <w:shd w:val="clear" w:color="auto" w:fill="FFFFFF"/>
        <w:spacing w:line="276" w:lineRule="auto"/>
        <w:ind w:left="896" w:hanging="357"/>
        <w:jc w:val="both"/>
      </w:pPr>
      <w:r w:rsidRPr="00AC4CC9">
        <w:rPr>
          <w:color w:val="000000"/>
        </w:rPr>
        <w:t>–</w:t>
      </w:r>
      <w:r w:rsidRPr="00AC4CC9">
        <w:rPr>
          <w:color w:val="000000"/>
        </w:rPr>
        <w:tab/>
      </w:r>
      <w:r w:rsidR="00834B7F" w:rsidRPr="00AC4CC9">
        <w:rPr>
          <w:color w:val="000000"/>
        </w:rPr>
        <w:t>równiarek lub układarek do rozkładania mieszanki,</w:t>
      </w:r>
    </w:p>
    <w:p w:rsidR="00834B7F" w:rsidRPr="00AC4CC9" w:rsidRDefault="00834919" w:rsidP="00E22432">
      <w:pPr>
        <w:shd w:val="clear" w:color="auto" w:fill="FFFFFF"/>
        <w:spacing w:line="276" w:lineRule="auto"/>
        <w:ind w:left="896" w:right="30" w:hanging="357"/>
        <w:jc w:val="both"/>
      </w:pPr>
      <w:r w:rsidRPr="00AC4CC9">
        <w:rPr>
          <w:color w:val="000000"/>
          <w:spacing w:val="-1"/>
        </w:rPr>
        <w:t>–</w:t>
      </w:r>
      <w:r w:rsidRPr="00AC4CC9">
        <w:rPr>
          <w:color w:val="000000"/>
          <w:spacing w:val="-1"/>
        </w:rPr>
        <w:tab/>
      </w:r>
      <w:r w:rsidR="00834B7F" w:rsidRPr="00AC4CC9">
        <w:rPr>
          <w:color w:val="000000"/>
          <w:spacing w:val="-1"/>
        </w:rPr>
        <w:t xml:space="preserve">zagęszczarek płytowych, ubijaków mechanicznych, małych walców wibracyjnych, walców </w:t>
      </w:r>
      <w:r w:rsidR="002758F2" w:rsidRPr="00AC4CC9">
        <w:rPr>
          <w:color w:val="000000"/>
        </w:rPr>
        <w:t>ogumionych i </w:t>
      </w:r>
      <w:r w:rsidR="00834B7F" w:rsidRPr="00AC4CC9">
        <w:rPr>
          <w:color w:val="000000"/>
        </w:rPr>
        <w:t>stalowych wibracyjnych lub statycznych,</w:t>
      </w:r>
    </w:p>
    <w:p w:rsidR="00834B7F" w:rsidRPr="00AC4CC9" w:rsidRDefault="00834919" w:rsidP="00E22432">
      <w:pPr>
        <w:shd w:val="clear" w:color="auto" w:fill="FFFFFF"/>
        <w:spacing w:line="276" w:lineRule="auto"/>
        <w:ind w:left="896" w:hanging="357"/>
        <w:jc w:val="both"/>
        <w:rPr>
          <w:color w:val="000000"/>
        </w:rPr>
      </w:pPr>
      <w:r w:rsidRPr="00AC4CC9">
        <w:rPr>
          <w:color w:val="000000"/>
        </w:rPr>
        <w:t>–</w:t>
      </w:r>
      <w:r w:rsidRPr="00AC4CC9">
        <w:rPr>
          <w:color w:val="000000"/>
        </w:rPr>
        <w:tab/>
      </w:r>
      <w:r w:rsidR="00834B7F" w:rsidRPr="00AC4CC9">
        <w:rPr>
          <w:color w:val="000000"/>
        </w:rPr>
        <w:t>beczkowozów.</w:t>
      </w:r>
    </w:p>
    <w:p w:rsidR="00E2146F" w:rsidRDefault="00E22432" w:rsidP="00E2146F">
      <w:pPr>
        <w:widowControl/>
        <w:spacing w:after="42"/>
        <w:ind w:left="896" w:hanging="357"/>
      </w:pPr>
      <w:r w:rsidRPr="00AC4CC9">
        <w:rPr>
          <w:color w:val="000000"/>
        </w:rPr>
        <w:t xml:space="preserve">–    </w:t>
      </w:r>
      <w:r w:rsidRPr="00AC4CC9">
        <w:t>skrapiarka mechaniczna z cysterną,</w:t>
      </w:r>
    </w:p>
    <w:p w:rsidR="00E2146F" w:rsidRDefault="00E2146F" w:rsidP="00E2146F">
      <w:pPr>
        <w:widowControl/>
        <w:spacing w:after="42"/>
        <w:ind w:left="896" w:hanging="357"/>
        <w:rPr>
          <w:color w:val="000000"/>
        </w:rPr>
      </w:pPr>
      <w:r w:rsidRPr="00E2146F">
        <w:rPr>
          <w:color w:val="000000"/>
        </w:rPr>
        <w:t>-</w:t>
      </w:r>
      <w:r w:rsidRPr="00E2146F">
        <w:rPr>
          <w:color w:val="000000"/>
        </w:rPr>
        <w:tab/>
        <w:t xml:space="preserve">wytwórni stacjonarnej (otaczarki) o mieszaniu cyklicznym lub ciągłym do wytwarzania mieszanek mineralno-asfaltowych, </w:t>
      </w:r>
    </w:p>
    <w:p w:rsidR="00E2146F" w:rsidRDefault="00E2146F" w:rsidP="00E2146F">
      <w:pPr>
        <w:widowControl/>
        <w:spacing w:after="42"/>
        <w:ind w:left="896" w:hanging="357"/>
        <w:rPr>
          <w:color w:val="000000"/>
        </w:rPr>
      </w:pPr>
      <w:r w:rsidRPr="00AC4CC9">
        <w:rPr>
          <w:color w:val="000000"/>
          <w:spacing w:val="-1"/>
        </w:rPr>
        <w:t>–</w:t>
      </w:r>
      <w:r>
        <w:rPr>
          <w:color w:val="000000"/>
          <w:spacing w:val="-1"/>
        </w:rPr>
        <w:tab/>
      </w:r>
      <w:r w:rsidRPr="00E2146F">
        <w:rPr>
          <w:color w:val="000000"/>
        </w:rPr>
        <w:t>układarek do układania mieszanek mineralno-asfaltowych typu zagęszczanego, z automatycznym sterowaniem pozwalającym na ułożenie warstwy zgodnie z założoną grubością, z podgrzewaną płytą wibracyjną do wstępnego zagęszczania oraz szerokością rozkładania minimum 2,5m,</w:t>
      </w:r>
    </w:p>
    <w:p w:rsidR="00E2146F" w:rsidRDefault="00E2146F" w:rsidP="00E2146F">
      <w:pPr>
        <w:widowControl/>
        <w:spacing w:after="42"/>
        <w:ind w:left="896" w:hanging="357"/>
        <w:rPr>
          <w:color w:val="000000"/>
        </w:rPr>
      </w:pPr>
      <w:r w:rsidRPr="00AC4CC9">
        <w:rPr>
          <w:color w:val="000000"/>
          <w:spacing w:val="-1"/>
        </w:rPr>
        <w:t>–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ab/>
      </w:r>
      <w:r w:rsidRPr="00E2146F">
        <w:rPr>
          <w:color w:val="000000"/>
        </w:rPr>
        <w:t>skrapiarek,</w:t>
      </w:r>
    </w:p>
    <w:p w:rsidR="00E2146F" w:rsidRDefault="00E2146F" w:rsidP="00E2146F">
      <w:pPr>
        <w:widowControl/>
        <w:spacing w:after="42"/>
        <w:ind w:left="896" w:hanging="357"/>
        <w:rPr>
          <w:color w:val="000000"/>
        </w:rPr>
      </w:pPr>
      <w:r w:rsidRPr="00AC4CC9">
        <w:rPr>
          <w:color w:val="000000"/>
          <w:spacing w:val="-1"/>
        </w:rPr>
        <w:t>–</w:t>
      </w:r>
      <w:r>
        <w:rPr>
          <w:color w:val="000000"/>
        </w:rPr>
        <w:t xml:space="preserve"> </w:t>
      </w:r>
      <w:r>
        <w:rPr>
          <w:color w:val="000000"/>
        </w:rPr>
        <w:tab/>
      </w:r>
      <w:r w:rsidRPr="00E2146F">
        <w:rPr>
          <w:color w:val="000000"/>
        </w:rPr>
        <w:t>walców średnich stalowych gładkich,</w:t>
      </w:r>
    </w:p>
    <w:p w:rsidR="00E2146F" w:rsidRDefault="00E2146F" w:rsidP="00E2146F">
      <w:pPr>
        <w:widowControl/>
        <w:spacing w:after="42"/>
        <w:ind w:left="896" w:hanging="357"/>
        <w:rPr>
          <w:color w:val="000000"/>
        </w:rPr>
      </w:pPr>
      <w:r w:rsidRPr="00AC4CC9">
        <w:rPr>
          <w:color w:val="000000"/>
          <w:spacing w:val="-1"/>
        </w:rPr>
        <w:t>–</w:t>
      </w:r>
      <w:r>
        <w:rPr>
          <w:color w:val="000000"/>
        </w:rPr>
        <w:t xml:space="preserve"> </w:t>
      </w:r>
      <w:r>
        <w:rPr>
          <w:color w:val="000000"/>
        </w:rPr>
        <w:tab/>
      </w:r>
      <w:r w:rsidRPr="00E2146F">
        <w:rPr>
          <w:color w:val="000000"/>
        </w:rPr>
        <w:t>walców ciężkich i bardzo ciężkich o bębnach ogumionych (bez bieżnika), o regulowanym ciśnieniu w kołach o gładkich bębnach o mieszanych z przednimi wałami gładkimi wibracyjnymi.</w:t>
      </w:r>
    </w:p>
    <w:p w:rsidR="00E2146F" w:rsidRDefault="00E2146F" w:rsidP="00E2146F">
      <w:pPr>
        <w:widowControl/>
        <w:spacing w:after="42"/>
        <w:ind w:left="896" w:hanging="357"/>
        <w:rPr>
          <w:color w:val="000000"/>
          <w:spacing w:val="-2"/>
        </w:rPr>
      </w:pPr>
      <w:r w:rsidRPr="00AC4CC9">
        <w:rPr>
          <w:color w:val="000000"/>
          <w:spacing w:val="-1"/>
        </w:rPr>
        <w:t>–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ab/>
      </w:r>
      <w:r w:rsidRPr="00E2146F">
        <w:rPr>
          <w:color w:val="000000"/>
          <w:spacing w:val="-2"/>
        </w:rPr>
        <w:t>Inny sprzęt uzgodniony i zaakceptowany przez I</w:t>
      </w:r>
      <w:r>
        <w:rPr>
          <w:color w:val="000000"/>
          <w:spacing w:val="-2"/>
        </w:rPr>
        <w:t>nspektora nadzoru</w:t>
      </w:r>
    </w:p>
    <w:p w:rsidR="00293048" w:rsidRPr="00293048" w:rsidRDefault="00293048" w:rsidP="00293048">
      <w:pPr>
        <w:widowControl/>
        <w:spacing w:after="42"/>
        <w:ind w:left="896" w:hanging="357"/>
        <w:rPr>
          <w:color w:val="000000"/>
          <w:spacing w:val="-1"/>
        </w:rPr>
      </w:pPr>
      <w:r w:rsidRPr="00293048">
        <w:rPr>
          <w:color w:val="000000"/>
          <w:spacing w:val="-1"/>
        </w:rPr>
        <w:t xml:space="preserve">– </w:t>
      </w:r>
      <w:r>
        <w:rPr>
          <w:color w:val="000000"/>
          <w:spacing w:val="-1"/>
        </w:rPr>
        <w:tab/>
      </w:r>
      <w:r w:rsidRPr="00293048">
        <w:rPr>
          <w:color w:val="000000"/>
          <w:spacing w:val="-1"/>
        </w:rPr>
        <w:t>betoniarek do wytwarzania betonu i zapraw oraz przygotowania podsypki cementowo-piaskowej,</w:t>
      </w:r>
    </w:p>
    <w:p w:rsidR="00293048" w:rsidRPr="00293048" w:rsidRDefault="00293048" w:rsidP="00293048">
      <w:pPr>
        <w:widowControl/>
        <w:spacing w:after="42"/>
        <w:ind w:left="896" w:hanging="357"/>
        <w:rPr>
          <w:color w:val="000000"/>
          <w:spacing w:val="-1"/>
        </w:rPr>
      </w:pPr>
      <w:r w:rsidRPr="00293048">
        <w:rPr>
          <w:color w:val="000000"/>
          <w:spacing w:val="-1"/>
        </w:rPr>
        <w:t xml:space="preserve">– </w:t>
      </w:r>
      <w:r>
        <w:rPr>
          <w:color w:val="000000"/>
          <w:spacing w:val="-1"/>
        </w:rPr>
        <w:tab/>
      </w:r>
      <w:r w:rsidRPr="00293048">
        <w:rPr>
          <w:color w:val="000000"/>
          <w:spacing w:val="-1"/>
        </w:rPr>
        <w:t>wibratorów płytowych, ubijaków ręcznych lub mechanicznych.</w:t>
      </w:r>
    </w:p>
    <w:p w:rsidR="00293048" w:rsidRDefault="00293048" w:rsidP="00E2146F">
      <w:pPr>
        <w:widowControl/>
        <w:spacing w:after="42"/>
        <w:ind w:left="896" w:hanging="357"/>
        <w:rPr>
          <w:color w:val="000000"/>
          <w:spacing w:val="-2"/>
        </w:rPr>
      </w:pPr>
    </w:p>
    <w:p w:rsidR="00293048" w:rsidRPr="00AC4CC9" w:rsidRDefault="00293048" w:rsidP="00293048">
      <w:pPr>
        <w:shd w:val="clear" w:color="auto" w:fill="FFFFFF"/>
        <w:tabs>
          <w:tab w:val="left" w:pos="9360"/>
        </w:tabs>
        <w:spacing w:before="120" w:line="276" w:lineRule="auto"/>
        <w:jc w:val="both"/>
      </w:pPr>
      <w:r w:rsidRPr="00AC4CC9">
        <w:rPr>
          <w:color w:val="000000"/>
        </w:rPr>
        <w:t xml:space="preserve">Walce, zwłaszcza stalowe, winny posiadać sprawne </w:t>
      </w:r>
      <w:r>
        <w:rPr>
          <w:color w:val="000000"/>
        </w:rPr>
        <w:t>w</w:t>
      </w:r>
      <w:r w:rsidRPr="00AC4CC9">
        <w:rPr>
          <w:color w:val="000000"/>
        </w:rPr>
        <w:t>yposażenie w system zwilżania wałów przy użyciu płynu (np. wody), dla niedopuszczenia do przyklejania mieszanki.</w:t>
      </w:r>
    </w:p>
    <w:p w:rsidR="00293048" w:rsidRPr="00AC4CC9" w:rsidRDefault="00293048" w:rsidP="00293048">
      <w:pPr>
        <w:shd w:val="clear" w:color="auto" w:fill="FFFFFF"/>
        <w:tabs>
          <w:tab w:val="left" w:pos="9360"/>
        </w:tabs>
        <w:spacing w:before="120" w:line="276" w:lineRule="auto"/>
        <w:jc w:val="both"/>
      </w:pPr>
      <w:r w:rsidRPr="00AC4CC9">
        <w:rPr>
          <w:color w:val="000000"/>
        </w:rPr>
        <w:t>Walce ogumione winny być wyposażone w fartuchy osłonowe kół, w celu utrzymywania temperatury.</w:t>
      </w:r>
      <w:r>
        <w:rPr>
          <w:color w:val="000000"/>
        </w:rPr>
        <w:t xml:space="preserve"> </w:t>
      </w:r>
      <w:r w:rsidRPr="00AC4CC9">
        <w:rPr>
          <w:color w:val="000000"/>
        </w:rPr>
        <w:t>Walce wibracyjne winny posiadać oprzyrządowanie we wskaźniki wibracji.</w:t>
      </w:r>
    </w:p>
    <w:p w:rsidR="00293048" w:rsidRPr="00E2146F" w:rsidRDefault="00293048" w:rsidP="00E2146F">
      <w:pPr>
        <w:widowControl/>
        <w:spacing w:after="42"/>
        <w:ind w:left="896" w:hanging="357"/>
        <w:rPr>
          <w:color w:val="000000"/>
        </w:rPr>
      </w:pPr>
    </w:p>
    <w:p w:rsidR="00834B7F" w:rsidRPr="007B337E" w:rsidRDefault="007B337E" w:rsidP="0018573B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4" w:name="_Toc86188767"/>
      <w:r w:rsidRPr="007B337E">
        <w:t>TRANSPORT</w:t>
      </w:r>
      <w:bookmarkEnd w:id="4"/>
    </w:p>
    <w:p w:rsidR="00834B7F" w:rsidRPr="00AC4CC9" w:rsidRDefault="00881878" w:rsidP="00881878">
      <w:pPr>
        <w:shd w:val="clear" w:color="auto" w:fill="FFFFFF"/>
        <w:spacing w:before="240" w:line="276" w:lineRule="auto"/>
        <w:ind w:left="540" w:hanging="540"/>
        <w:rPr>
          <w:b/>
        </w:rPr>
      </w:pPr>
      <w:r w:rsidRPr="00AC4CC9">
        <w:rPr>
          <w:b/>
          <w:color w:val="000000"/>
        </w:rPr>
        <w:t>4.1.</w:t>
      </w:r>
      <w:r w:rsidRPr="00AC4CC9">
        <w:rPr>
          <w:b/>
          <w:color w:val="000000"/>
        </w:rPr>
        <w:tab/>
      </w:r>
      <w:r w:rsidR="00834B7F" w:rsidRPr="00AC4CC9">
        <w:rPr>
          <w:b/>
          <w:color w:val="000000"/>
        </w:rPr>
        <w:t>Ogólne wymagania dotyczące transportu</w:t>
      </w:r>
    </w:p>
    <w:p w:rsidR="00834B7F" w:rsidRDefault="00834B7F" w:rsidP="00881878">
      <w:pPr>
        <w:shd w:val="clear" w:color="auto" w:fill="FFFFFF"/>
        <w:spacing w:before="120" w:line="276" w:lineRule="auto"/>
        <w:ind w:firstLine="540"/>
        <w:rPr>
          <w:color w:val="000000"/>
        </w:rPr>
      </w:pPr>
      <w:r w:rsidRPr="00AC4CC9">
        <w:rPr>
          <w:color w:val="000000"/>
        </w:rPr>
        <w:t>Ogólne wymagania dotyczące transportu podano w ST-WO „Wymagania ogólne” pkt. 4.</w:t>
      </w:r>
    </w:p>
    <w:p w:rsidR="00834B7F" w:rsidRPr="00AC4CC9" w:rsidRDefault="00881878" w:rsidP="00881878">
      <w:pPr>
        <w:shd w:val="clear" w:color="auto" w:fill="FFFFFF"/>
        <w:spacing w:before="240" w:line="276" w:lineRule="auto"/>
        <w:ind w:left="540" w:hanging="540"/>
        <w:rPr>
          <w:b/>
        </w:rPr>
      </w:pPr>
      <w:r w:rsidRPr="00AC4CC9">
        <w:rPr>
          <w:b/>
          <w:color w:val="000000"/>
        </w:rPr>
        <w:t>4.2.</w:t>
      </w:r>
      <w:r w:rsidRPr="00AC4CC9">
        <w:rPr>
          <w:b/>
          <w:color w:val="000000"/>
        </w:rPr>
        <w:tab/>
      </w:r>
      <w:r w:rsidR="00834B7F" w:rsidRPr="00AC4CC9">
        <w:rPr>
          <w:b/>
          <w:color w:val="000000"/>
        </w:rPr>
        <w:t>Transport materiałów</w:t>
      </w:r>
    </w:p>
    <w:p w:rsidR="00293048" w:rsidRPr="00293048" w:rsidRDefault="00293048" w:rsidP="00E22432">
      <w:pPr>
        <w:shd w:val="clear" w:color="auto" w:fill="FFFFFF"/>
        <w:spacing w:before="120" w:line="276" w:lineRule="auto"/>
        <w:ind w:right="68" w:firstLine="540"/>
        <w:jc w:val="both"/>
        <w:rPr>
          <w:b/>
          <w:color w:val="000000"/>
        </w:rPr>
      </w:pPr>
      <w:r w:rsidRPr="00293048">
        <w:rPr>
          <w:b/>
          <w:color w:val="000000"/>
        </w:rPr>
        <w:t>4.2.1. Kruszywa</w:t>
      </w:r>
    </w:p>
    <w:p w:rsidR="004232BC" w:rsidRDefault="00834B7F" w:rsidP="00E22432">
      <w:pPr>
        <w:shd w:val="clear" w:color="auto" w:fill="FFFFFF"/>
        <w:spacing w:before="120" w:line="276" w:lineRule="auto"/>
        <w:ind w:right="68" w:firstLine="540"/>
        <w:jc w:val="both"/>
      </w:pPr>
      <w:r w:rsidRPr="00AC4CC9">
        <w:rPr>
          <w:color w:val="000000"/>
        </w:rPr>
        <w:t>Kruszywa można przewozić samowyładowczymi środkami transportu w warunkach zabezpieczających je przed zanieczyszczeniem, zmieszaniem z innymi materi</w:t>
      </w:r>
      <w:r w:rsidR="002758F2" w:rsidRPr="00AC4CC9">
        <w:rPr>
          <w:color w:val="000000"/>
        </w:rPr>
        <w:t>ałami, nadmiernym wysuszeniem i </w:t>
      </w:r>
      <w:r w:rsidRPr="00AC4CC9">
        <w:rPr>
          <w:color w:val="000000"/>
        </w:rPr>
        <w:t>zawilgoceniem.</w:t>
      </w:r>
      <w:r w:rsidR="00AC112B">
        <w:rPr>
          <w:color w:val="000000"/>
        </w:rPr>
        <w:t xml:space="preserve"> </w:t>
      </w:r>
      <w:r w:rsidR="00E22432" w:rsidRPr="00AC4CC9">
        <w:t>Wykonawca jest zobowiązany do stosowania jedynie takich środków transportu, które nie wpłyną niekorzystnie na jakość robót i właściwości przewożonych towarów. Środk</w:t>
      </w:r>
      <w:r w:rsidR="00DC0985">
        <w:t>i transportu winny być zgodne z </w:t>
      </w:r>
      <w:r w:rsidR="0070535A">
        <w:t>ustaleniami ST</w:t>
      </w:r>
      <w:r w:rsidR="00E22432" w:rsidRPr="00AC4CC9">
        <w:t>.</w:t>
      </w:r>
    </w:p>
    <w:p w:rsidR="00687B64" w:rsidRDefault="00687B64" w:rsidP="00293048">
      <w:pPr>
        <w:rPr>
          <w:b/>
        </w:rPr>
      </w:pPr>
      <w:r>
        <w:rPr>
          <w:b/>
        </w:rPr>
        <w:t>4.2.2 Asfalt</w:t>
      </w:r>
    </w:p>
    <w:p w:rsidR="00293048" w:rsidRPr="00F9725B" w:rsidRDefault="00687B64" w:rsidP="00293048">
      <w:r>
        <w:tab/>
      </w:r>
      <w:r w:rsidR="00293048">
        <w:t>Transport asfaltu może odbywać się w:</w:t>
      </w:r>
    </w:p>
    <w:p w:rsidR="00293048" w:rsidRPr="00F9725B" w:rsidRDefault="00293048" w:rsidP="00293048">
      <w:pPr>
        <w:pStyle w:val="Nagwek2"/>
        <w:rPr>
          <w:rFonts w:ascii="Arial" w:hAnsi="Arial" w:cs="Arial"/>
          <w:b w:val="0"/>
          <w:sz w:val="20"/>
        </w:rPr>
      </w:pPr>
      <w:bookmarkStart w:id="5" w:name="_Toc86188768"/>
      <w:r>
        <w:rPr>
          <w:rFonts w:ascii="Arial" w:hAnsi="Arial" w:cs="Arial"/>
          <w:sz w:val="20"/>
        </w:rPr>
        <w:t xml:space="preserve">- </w:t>
      </w:r>
      <w:r w:rsidRPr="00F9725B">
        <w:rPr>
          <w:rFonts w:ascii="Arial" w:hAnsi="Arial" w:cs="Arial"/>
          <w:b w:val="0"/>
          <w:sz w:val="20"/>
        </w:rPr>
        <w:t>cysternach kolejowych,</w:t>
      </w:r>
      <w:bookmarkEnd w:id="5"/>
    </w:p>
    <w:p w:rsidR="00293048" w:rsidRPr="00F9725B" w:rsidRDefault="00293048" w:rsidP="00293048">
      <w:pPr>
        <w:widowControl/>
        <w:autoSpaceDE/>
        <w:autoSpaceDN/>
        <w:adjustRightInd/>
      </w:pPr>
      <w:r>
        <w:t xml:space="preserve">- </w:t>
      </w:r>
      <w:r w:rsidRPr="00F9725B">
        <w:t>cysternach samochodowych,</w:t>
      </w:r>
    </w:p>
    <w:p w:rsidR="00293048" w:rsidRPr="00F9725B" w:rsidRDefault="00293048" w:rsidP="00293048">
      <w:pPr>
        <w:widowControl/>
        <w:autoSpaceDE/>
        <w:autoSpaceDN/>
        <w:adjustRightInd/>
      </w:pPr>
      <w:r>
        <w:t xml:space="preserve">- </w:t>
      </w:r>
      <w:r w:rsidRPr="00F9725B">
        <w:t>bębnach blaszanych,</w:t>
      </w:r>
    </w:p>
    <w:p w:rsidR="00293048" w:rsidRDefault="00293048" w:rsidP="00293048">
      <w:pPr>
        <w:widowControl/>
        <w:autoSpaceDE/>
        <w:autoSpaceDN/>
        <w:adjustRightInd/>
      </w:pPr>
      <w:r w:rsidRPr="00F9725B">
        <w:t xml:space="preserve">lub innych pojemnikach stalowych, </w:t>
      </w:r>
      <w:r>
        <w:t>zaakceptowanych przez Inspektora nadzoru.</w:t>
      </w:r>
    </w:p>
    <w:p w:rsidR="00687B64" w:rsidRDefault="00687B64" w:rsidP="00687B64">
      <w:pPr>
        <w:rPr>
          <w:b/>
        </w:rPr>
      </w:pPr>
    </w:p>
    <w:p w:rsidR="00687B64" w:rsidRPr="00687B64" w:rsidRDefault="00687B64" w:rsidP="00687B64">
      <w:pPr>
        <w:rPr>
          <w:b/>
        </w:rPr>
      </w:pPr>
      <w:r w:rsidRPr="00687B64">
        <w:rPr>
          <w:b/>
        </w:rPr>
        <w:t>4.2.3 Wypełniacz</w:t>
      </w:r>
    </w:p>
    <w:p w:rsidR="00293048" w:rsidRPr="00AC4CC9" w:rsidRDefault="00293048" w:rsidP="00293048">
      <w:pPr>
        <w:shd w:val="clear" w:color="auto" w:fill="FFFFFF"/>
        <w:spacing w:before="120" w:line="276" w:lineRule="auto"/>
        <w:ind w:firstLine="540"/>
        <w:jc w:val="both"/>
      </w:pPr>
      <w:r w:rsidRPr="00AC4CC9">
        <w:rPr>
          <w:color w:val="000000"/>
          <w:spacing w:val="-1"/>
        </w:rPr>
        <w:t>Wypełniacz luzem należy przewozić w cysternach przystosowanych do przewozu materiałów sypkich,</w:t>
      </w:r>
      <w:r>
        <w:rPr>
          <w:color w:val="000000"/>
          <w:spacing w:val="-1"/>
        </w:rPr>
        <w:t xml:space="preserve"> </w:t>
      </w:r>
      <w:r w:rsidRPr="00AC4CC9">
        <w:rPr>
          <w:color w:val="000000"/>
        </w:rPr>
        <w:t>umożliwiających rozładunek pneumatyczny.</w:t>
      </w:r>
    </w:p>
    <w:p w:rsidR="00293048" w:rsidRDefault="00293048" w:rsidP="00293048">
      <w:pPr>
        <w:widowControl/>
        <w:autoSpaceDE/>
        <w:autoSpaceDN/>
        <w:adjustRightInd/>
        <w:rPr>
          <w:color w:val="000000"/>
        </w:rPr>
      </w:pPr>
      <w:r w:rsidRPr="00AC4CC9">
        <w:rPr>
          <w:color w:val="000000"/>
        </w:rPr>
        <w:t>Wypełniacz workowany można przewozić dowolnymi środkami transportu w sposób zabezpieczony przed zawilgoceniem i uszkodzeniem worków</w:t>
      </w:r>
      <w:r>
        <w:rPr>
          <w:color w:val="000000"/>
        </w:rPr>
        <w:t>.</w:t>
      </w:r>
    </w:p>
    <w:p w:rsidR="00687B64" w:rsidRDefault="00687B64" w:rsidP="00687B64">
      <w:pPr>
        <w:shd w:val="clear" w:color="auto" w:fill="FFFFFF"/>
        <w:spacing w:before="120" w:line="276" w:lineRule="auto"/>
        <w:jc w:val="both"/>
        <w:rPr>
          <w:color w:val="000000"/>
        </w:rPr>
      </w:pPr>
      <w:r>
        <w:rPr>
          <w:b/>
          <w:color w:val="000000"/>
        </w:rPr>
        <w:t xml:space="preserve">4.2.4 </w:t>
      </w:r>
      <w:r w:rsidRPr="00AC4CC9">
        <w:rPr>
          <w:b/>
          <w:color w:val="000000"/>
        </w:rPr>
        <w:t xml:space="preserve">Mieszanka </w:t>
      </w:r>
      <w:r>
        <w:rPr>
          <w:b/>
          <w:color w:val="000000"/>
        </w:rPr>
        <w:t>mineralno-asfaltowa</w:t>
      </w:r>
    </w:p>
    <w:p w:rsidR="00293048" w:rsidRPr="00AC4CC9" w:rsidRDefault="00293048" w:rsidP="00293048">
      <w:pPr>
        <w:shd w:val="clear" w:color="auto" w:fill="FFFFFF"/>
        <w:spacing w:before="120" w:line="276" w:lineRule="auto"/>
        <w:ind w:firstLine="540"/>
        <w:jc w:val="both"/>
      </w:pPr>
      <w:r w:rsidRPr="00AC4CC9">
        <w:rPr>
          <w:color w:val="000000"/>
        </w:rPr>
        <w:t>Transport mieszanki z wytwórni do miejsca wbudowania powinien spełniać następujące warunki:</w:t>
      </w:r>
    </w:p>
    <w:p w:rsidR="00293048" w:rsidRPr="00AC4CC9" w:rsidRDefault="00293048" w:rsidP="00293048">
      <w:pPr>
        <w:shd w:val="clear" w:color="auto" w:fill="FFFFFF"/>
        <w:spacing w:before="120" w:line="276" w:lineRule="auto"/>
        <w:ind w:left="426" w:right="176" w:hanging="357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 xml:space="preserve">mieszankę należy przewozić pojazdami samowyładowczymi wyposażonymi </w:t>
      </w:r>
      <w:r>
        <w:rPr>
          <w:color w:val="000000"/>
        </w:rPr>
        <w:t xml:space="preserve">w </w:t>
      </w:r>
      <w:r w:rsidRPr="00AC4CC9">
        <w:rPr>
          <w:color w:val="000000"/>
        </w:rPr>
        <w:t>pokrowce brezentowe, przy transporcie na odległość do 10 km, przy dalszym transporcie należy mieszankę przewozić samochodami termosami,</w:t>
      </w:r>
    </w:p>
    <w:p w:rsidR="00293048" w:rsidRPr="00AC4CC9" w:rsidRDefault="00293048" w:rsidP="00293048">
      <w:pPr>
        <w:shd w:val="clear" w:color="auto" w:fill="FFFFFF"/>
        <w:spacing w:line="276" w:lineRule="auto"/>
        <w:ind w:left="426" w:hanging="357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w czasie transportu mieszanka powinna być przykryta pokrowcem,</w:t>
      </w:r>
    </w:p>
    <w:p w:rsidR="00293048" w:rsidRPr="00AC4CC9" w:rsidRDefault="00293048" w:rsidP="00293048">
      <w:pPr>
        <w:shd w:val="clear" w:color="auto" w:fill="FFFFFF"/>
        <w:spacing w:line="276" w:lineRule="auto"/>
        <w:ind w:left="426" w:right="178" w:hanging="357"/>
        <w:jc w:val="both"/>
      </w:pPr>
      <w:r w:rsidRPr="00AC4CC9">
        <w:rPr>
          <w:color w:val="000000"/>
        </w:rPr>
        <w:t>-</w:t>
      </w:r>
      <w:r w:rsidRPr="00AC4CC9">
        <w:rPr>
          <w:color w:val="000000"/>
        </w:rPr>
        <w:tab/>
        <w:t>czas transportu od załadunku do rozładunku nie powinien przekraczać 2 godzin z jednoczesnym spełnieniem warunku, że spadek temperatury przewożonej mieszanki z wytwórni do miejsca wbudowania nie może przekroczyć 10% temperatury wyjściowej,</w:t>
      </w:r>
    </w:p>
    <w:p w:rsidR="00293048" w:rsidRPr="00AC4CC9" w:rsidRDefault="00293048" w:rsidP="00293048">
      <w:pPr>
        <w:shd w:val="clear" w:color="auto" w:fill="FFFFFF"/>
        <w:spacing w:line="276" w:lineRule="auto"/>
        <w:ind w:left="426" w:right="178" w:hanging="357"/>
        <w:jc w:val="both"/>
        <w:rPr>
          <w:color w:val="000000"/>
        </w:rPr>
      </w:pPr>
      <w:r w:rsidRPr="00AC4CC9">
        <w:rPr>
          <w:color w:val="000000"/>
          <w:spacing w:val="-1"/>
        </w:rPr>
        <w:t>-</w:t>
      </w:r>
      <w:r w:rsidRPr="00AC4CC9">
        <w:rPr>
          <w:color w:val="000000"/>
          <w:spacing w:val="-1"/>
        </w:rPr>
        <w:tab/>
        <w:t xml:space="preserve">zaleca się stosowanie samochodów termosów z podwójnymi ścianami skrzyni wyposażonej w system </w:t>
      </w:r>
      <w:r w:rsidRPr="00AC4CC9">
        <w:rPr>
          <w:color w:val="000000"/>
        </w:rPr>
        <w:t>ogrzewczy.</w:t>
      </w:r>
    </w:p>
    <w:p w:rsidR="00687B64" w:rsidRDefault="00687B64" w:rsidP="00687B64">
      <w:pPr>
        <w:shd w:val="clear" w:color="auto" w:fill="FFFFFF"/>
        <w:tabs>
          <w:tab w:val="left" w:pos="427"/>
        </w:tabs>
        <w:spacing w:before="230" w:line="276" w:lineRule="auto"/>
        <w:rPr>
          <w:b/>
        </w:rPr>
      </w:pPr>
      <w:r>
        <w:rPr>
          <w:b/>
        </w:rPr>
        <w:t xml:space="preserve">4.2.5 </w:t>
      </w:r>
      <w:r w:rsidRPr="00AC4CC9">
        <w:rPr>
          <w:b/>
        </w:rPr>
        <w:t xml:space="preserve">Transport </w:t>
      </w:r>
      <w:r>
        <w:rPr>
          <w:b/>
        </w:rPr>
        <w:t xml:space="preserve"> </w:t>
      </w:r>
      <w:r w:rsidRPr="00AC4CC9">
        <w:rPr>
          <w:b/>
        </w:rPr>
        <w:t>krawężników betonowych</w:t>
      </w:r>
    </w:p>
    <w:p w:rsidR="00687B64" w:rsidRPr="00AC4CC9" w:rsidRDefault="00687B64" w:rsidP="00687B64">
      <w:pPr>
        <w:shd w:val="clear" w:color="auto" w:fill="FFFFFF"/>
        <w:spacing w:before="53" w:line="276" w:lineRule="auto"/>
        <w:ind w:right="67"/>
        <w:jc w:val="both"/>
      </w:pPr>
      <w:r>
        <w:tab/>
      </w:r>
      <w:r w:rsidRPr="00AC4CC9">
        <w:t>Krawężniki betonowe mogą być przewożone dowolnymi środkami transportowymi. Krawężniki należy przewozić na paletach w pozycji poziomej, w dwóch warstwach rozdzielonych drewnianymi listwami, spięte taśmami stalowymi lub z tworzywa sztucznego.</w:t>
      </w:r>
    </w:p>
    <w:p w:rsidR="00687B64" w:rsidRDefault="00687B64" w:rsidP="00687B64">
      <w:pPr>
        <w:shd w:val="clear" w:color="auto" w:fill="FFFFFF"/>
        <w:spacing w:line="276" w:lineRule="auto"/>
        <w:ind w:right="67"/>
        <w:jc w:val="both"/>
      </w:pPr>
      <w:r w:rsidRPr="00AC4CC9">
        <w:t>Palety z krawężnikami powinny być zabezpieczone przed przemieszczeniem się i uszkodzeniami w czasie transportu.</w:t>
      </w:r>
    </w:p>
    <w:p w:rsidR="00881878" w:rsidRPr="007B337E" w:rsidRDefault="007B337E" w:rsidP="0018573B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6" w:name="_Toc86188769"/>
      <w:r w:rsidRPr="007B337E">
        <w:t>WYKONANIE ROBÓT</w:t>
      </w:r>
      <w:bookmarkEnd w:id="6"/>
    </w:p>
    <w:p w:rsidR="00834B7F" w:rsidRPr="00AC4CC9" w:rsidRDefault="00881878" w:rsidP="00881878">
      <w:pPr>
        <w:shd w:val="clear" w:color="auto" w:fill="FFFFFF"/>
        <w:tabs>
          <w:tab w:val="left" w:pos="540"/>
        </w:tabs>
        <w:spacing w:before="240" w:line="276" w:lineRule="auto"/>
        <w:ind w:left="540" w:hanging="540"/>
        <w:rPr>
          <w:b/>
        </w:rPr>
      </w:pPr>
      <w:r w:rsidRPr="00AC4CC9">
        <w:rPr>
          <w:b/>
        </w:rPr>
        <w:t>5.1.</w:t>
      </w:r>
      <w:r w:rsidRPr="00AC4CC9">
        <w:rPr>
          <w:b/>
        </w:rPr>
        <w:tab/>
      </w:r>
      <w:r w:rsidR="00834B7F" w:rsidRPr="00AC4CC9">
        <w:rPr>
          <w:b/>
        </w:rPr>
        <w:t xml:space="preserve">Ogólne zasady wykonania Robót </w:t>
      </w:r>
    </w:p>
    <w:p w:rsidR="00834B7F" w:rsidRPr="00AC4CC9" w:rsidRDefault="00834B7F" w:rsidP="00881878">
      <w:pPr>
        <w:spacing w:before="120" w:line="276" w:lineRule="auto"/>
        <w:ind w:firstLine="540"/>
      </w:pPr>
      <w:r w:rsidRPr="00AC4CC9">
        <w:t xml:space="preserve">Ogólne zasady wykonania Robót podano w ST-WO „Wymagania ogólne” </w:t>
      </w:r>
    </w:p>
    <w:p w:rsidR="007F2E29" w:rsidRPr="00DC0985" w:rsidRDefault="00881878" w:rsidP="00DC0985">
      <w:pPr>
        <w:spacing w:before="240" w:line="276" w:lineRule="auto"/>
        <w:ind w:left="540" w:hanging="540"/>
        <w:rPr>
          <w:b/>
        </w:rPr>
      </w:pPr>
      <w:r w:rsidRPr="00AC4CC9">
        <w:rPr>
          <w:b/>
        </w:rPr>
        <w:t>5.2.</w:t>
      </w:r>
      <w:r w:rsidRPr="00AC4CC9">
        <w:rPr>
          <w:b/>
        </w:rPr>
        <w:tab/>
      </w:r>
      <w:r w:rsidR="00D408E5" w:rsidRPr="00AC4CC9">
        <w:rPr>
          <w:b/>
        </w:rPr>
        <w:t>Profilowanie i zagęszczanie koryta</w:t>
      </w:r>
    </w:p>
    <w:p w:rsidR="00901777" w:rsidRDefault="00901777" w:rsidP="00901777">
      <w:pPr>
        <w:tabs>
          <w:tab w:val="num" w:pos="567"/>
        </w:tabs>
        <w:spacing w:before="115" w:line="276" w:lineRule="auto"/>
        <w:ind w:right="-54" w:hanging="567"/>
        <w:jc w:val="both"/>
      </w:pPr>
      <w:r>
        <w:tab/>
      </w:r>
      <w:r>
        <w:tab/>
      </w:r>
      <w:r w:rsidR="007F2E29" w:rsidRPr="00AC112B">
        <w:t xml:space="preserve">Wykonawca przed przystąpieniem do Robót na danym odcinku sporządzi w ramach ceny za roboty przygotowawcze </w:t>
      </w:r>
      <w:r w:rsidR="00ED1531">
        <w:rPr>
          <w:b/>
        </w:rPr>
        <w:t>dokumentację</w:t>
      </w:r>
      <w:r w:rsidR="007F2E29" w:rsidRPr="00AC112B">
        <w:rPr>
          <w:b/>
        </w:rPr>
        <w:t xml:space="preserve"> fotograficzną</w:t>
      </w:r>
      <w:r w:rsidR="00AC112B" w:rsidRPr="00AC112B">
        <w:rPr>
          <w:b/>
        </w:rPr>
        <w:t xml:space="preserve"> </w:t>
      </w:r>
      <w:r w:rsidR="002D68EB" w:rsidRPr="00AC112B">
        <w:rPr>
          <w:b/>
        </w:rPr>
        <w:t>lub video</w:t>
      </w:r>
      <w:r w:rsidR="007F2E29" w:rsidRPr="00AC112B">
        <w:t xml:space="preserve"> obiektów w pasie Robót, z adresem obiektu ze szczególnym uwzględnieniem istniejących uszkodzeń i pęknięć.</w:t>
      </w:r>
      <w:r w:rsidRPr="00AC112B">
        <w:t xml:space="preserve"> </w:t>
      </w:r>
    </w:p>
    <w:p w:rsidR="007F2E29" w:rsidRPr="00AC4CC9" w:rsidRDefault="007F2E29" w:rsidP="00881878">
      <w:pPr>
        <w:pStyle w:val="Nagwek2"/>
        <w:spacing w:before="240" w:line="276" w:lineRule="auto"/>
        <w:ind w:left="540" w:hanging="540"/>
        <w:rPr>
          <w:rFonts w:ascii="Arial" w:hAnsi="Arial" w:cs="Arial"/>
          <w:color w:val="000000"/>
          <w:sz w:val="20"/>
        </w:rPr>
      </w:pPr>
      <w:bookmarkStart w:id="7" w:name="_Toc86188770"/>
      <w:r w:rsidRPr="00AC4CC9">
        <w:rPr>
          <w:rFonts w:ascii="Arial" w:hAnsi="Arial" w:cs="Arial"/>
          <w:color w:val="000000"/>
          <w:sz w:val="20"/>
        </w:rPr>
        <w:t>5.2.</w:t>
      </w:r>
      <w:r w:rsidR="00881878" w:rsidRPr="00AC4CC9">
        <w:rPr>
          <w:rFonts w:ascii="Arial" w:hAnsi="Arial" w:cs="Arial"/>
          <w:color w:val="000000"/>
          <w:sz w:val="20"/>
        </w:rPr>
        <w:t>1</w:t>
      </w:r>
      <w:r w:rsidR="00881878" w:rsidRPr="00AC4CC9">
        <w:rPr>
          <w:rFonts w:ascii="Arial" w:hAnsi="Arial" w:cs="Arial"/>
          <w:color w:val="000000"/>
          <w:sz w:val="20"/>
        </w:rPr>
        <w:tab/>
      </w:r>
      <w:r w:rsidRPr="00AC4CC9">
        <w:rPr>
          <w:rFonts w:ascii="Arial" w:hAnsi="Arial" w:cs="Arial"/>
          <w:color w:val="000000"/>
          <w:sz w:val="20"/>
        </w:rPr>
        <w:t>Warunki przystąpienia do robót</w:t>
      </w:r>
      <w:bookmarkEnd w:id="7"/>
    </w:p>
    <w:p w:rsidR="007F2E29" w:rsidRPr="00AC4CC9" w:rsidRDefault="007F2E29" w:rsidP="00881878">
      <w:pPr>
        <w:spacing w:before="120" w:line="276" w:lineRule="auto"/>
        <w:ind w:firstLine="540"/>
        <w:jc w:val="both"/>
        <w:rPr>
          <w:color w:val="000000"/>
        </w:rPr>
      </w:pPr>
      <w:r w:rsidRPr="00AC4CC9">
        <w:rPr>
          <w:color w:val="000000"/>
        </w:rPr>
        <w:t>Wykonawca powinien przystąpić do wykon</w:t>
      </w:r>
      <w:r w:rsidR="002758F2" w:rsidRPr="00AC4CC9">
        <w:rPr>
          <w:color w:val="000000"/>
        </w:rPr>
        <w:t xml:space="preserve">ania koryta oraz profilowania i </w:t>
      </w:r>
      <w:r w:rsidRPr="00AC4CC9">
        <w:rPr>
          <w:color w:val="000000"/>
        </w:rPr>
        <w:t xml:space="preserve">zagęszczenia podłoża bezpośrednio przed </w:t>
      </w:r>
      <w:r w:rsidR="002758F2" w:rsidRPr="00AC4CC9">
        <w:rPr>
          <w:color w:val="000000"/>
        </w:rPr>
        <w:t xml:space="preserve">rozpoczęciem robót związanych z </w:t>
      </w:r>
      <w:r w:rsidRPr="00AC4CC9">
        <w:rPr>
          <w:color w:val="000000"/>
        </w:rPr>
        <w:t>wykonaniem warstw nawierzchni. Wcześniejsze przystąpienie do wykonania koryta oraz profilowania i zagęszczania podłoża, jest możliwe wyłącznie za zgodą Inspektora Nadzoru, w korzystnych warunkach atmosferycznych.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W wykonanym korycie oraz po wyprofilowanym i zagęszczonym podłożu nie może odbywać się ruch budowlany, niezwiązany bezpośrednio z wykonaniem pierwszej warstwy nawierzchni.</w:t>
      </w:r>
    </w:p>
    <w:p w:rsidR="007F2E29" w:rsidRPr="00AC4CC9" w:rsidRDefault="00F62905" w:rsidP="00881878">
      <w:pPr>
        <w:pStyle w:val="Nagwek2"/>
        <w:tabs>
          <w:tab w:val="left" w:pos="540"/>
        </w:tabs>
        <w:spacing w:before="240" w:line="276" w:lineRule="auto"/>
        <w:rPr>
          <w:rFonts w:ascii="Arial" w:hAnsi="Arial" w:cs="Arial"/>
          <w:color w:val="000000"/>
          <w:sz w:val="20"/>
        </w:rPr>
      </w:pPr>
      <w:bookmarkStart w:id="8" w:name="_Toc86188771"/>
      <w:r w:rsidRPr="00AC4CC9">
        <w:rPr>
          <w:rFonts w:ascii="Arial" w:hAnsi="Arial" w:cs="Arial"/>
          <w:color w:val="000000"/>
          <w:sz w:val="20"/>
        </w:rPr>
        <w:t>5.2</w:t>
      </w:r>
      <w:r w:rsidR="007F2E29" w:rsidRPr="00AC4CC9">
        <w:rPr>
          <w:rFonts w:ascii="Arial" w:hAnsi="Arial" w:cs="Arial"/>
          <w:color w:val="000000"/>
          <w:sz w:val="20"/>
        </w:rPr>
        <w:t>.</w:t>
      </w:r>
      <w:r w:rsidR="00881878" w:rsidRPr="00AC4CC9">
        <w:rPr>
          <w:rFonts w:ascii="Arial" w:hAnsi="Arial" w:cs="Arial"/>
          <w:color w:val="000000"/>
          <w:sz w:val="20"/>
        </w:rPr>
        <w:t>2</w:t>
      </w:r>
      <w:r w:rsidR="00881878" w:rsidRPr="00AC4CC9">
        <w:rPr>
          <w:rFonts w:ascii="Arial" w:hAnsi="Arial" w:cs="Arial"/>
          <w:color w:val="000000"/>
          <w:sz w:val="20"/>
        </w:rPr>
        <w:tab/>
      </w:r>
      <w:r w:rsidR="007F2E29" w:rsidRPr="00AC4CC9">
        <w:rPr>
          <w:rFonts w:ascii="Arial" w:hAnsi="Arial" w:cs="Arial"/>
          <w:color w:val="000000"/>
          <w:sz w:val="20"/>
        </w:rPr>
        <w:t>Wykonanie koryta</w:t>
      </w:r>
      <w:bookmarkEnd w:id="8"/>
    </w:p>
    <w:p w:rsidR="007F2E29" w:rsidRPr="00AC4CC9" w:rsidRDefault="007F2E29" w:rsidP="00881878">
      <w:pPr>
        <w:spacing w:before="120" w:line="276" w:lineRule="auto"/>
        <w:ind w:firstLine="540"/>
        <w:jc w:val="both"/>
        <w:rPr>
          <w:color w:val="000000"/>
        </w:rPr>
      </w:pPr>
      <w:r w:rsidRPr="00AC4CC9">
        <w:rPr>
          <w:color w:val="000000"/>
        </w:rPr>
        <w:t>Paliki lub szpilki do prawidłowego ukształtowania koryta w planie i profilu powinny być wcześniej przygotowane.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 xml:space="preserve">Rodzaj sprzętu, a w szczególności jego moc należy dostosować do rodzaju gruntu, w którym prowadzone są roboty i do trudności jego odspojenia. 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Koryto można wykonywać ręcznie, gdy jego szerokość nie pozwala na zastosowanie maszyn, na przykład na poszer</w:t>
      </w:r>
      <w:r w:rsidR="002758F2" w:rsidRPr="00AC4CC9">
        <w:rPr>
          <w:color w:val="000000"/>
        </w:rPr>
        <w:t xml:space="preserve">zeniach lub w przypadku robót o </w:t>
      </w:r>
      <w:r w:rsidRPr="00AC4CC9">
        <w:rPr>
          <w:color w:val="000000"/>
        </w:rPr>
        <w:t>małym zakresie. Sposób wykonania musi być zaakceptowany przez Inspektora Nadzoru.</w:t>
      </w:r>
    </w:p>
    <w:p w:rsidR="007F2E29" w:rsidRPr="00AC4CC9" w:rsidRDefault="007F2E29" w:rsidP="00881878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Grunt odspojony w czasie wykonywania koryta powinien być wykorzystany zgodnie z ustaleniami dokumentacji projektowej i ST, tj. wbudowany w nasyp lub odwieziony na odkład w miejsce wskazane przez Inspektora Nadzoru.</w:t>
      </w:r>
      <w:r w:rsidRPr="00AC4CC9">
        <w:rPr>
          <w:color w:val="000000"/>
        </w:rPr>
        <w:tab/>
      </w:r>
    </w:p>
    <w:p w:rsidR="007F2E29" w:rsidRPr="00AC4CC9" w:rsidRDefault="00881878" w:rsidP="00881878">
      <w:pPr>
        <w:pStyle w:val="Nagwek2"/>
        <w:spacing w:before="240" w:line="276" w:lineRule="auto"/>
        <w:ind w:left="540" w:hanging="540"/>
        <w:rPr>
          <w:rFonts w:ascii="Arial" w:hAnsi="Arial" w:cs="Arial"/>
          <w:color w:val="000000"/>
          <w:sz w:val="20"/>
        </w:rPr>
      </w:pPr>
      <w:bookmarkStart w:id="9" w:name="_Toc86188772"/>
      <w:r w:rsidRPr="00AC4CC9">
        <w:rPr>
          <w:rFonts w:ascii="Arial" w:hAnsi="Arial" w:cs="Arial"/>
          <w:color w:val="000000"/>
          <w:sz w:val="20"/>
        </w:rPr>
        <w:t>5.2.3</w:t>
      </w:r>
      <w:r w:rsidRPr="00AC4CC9">
        <w:rPr>
          <w:rFonts w:ascii="Arial" w:hAnsi="Arial" w:cs="Arial"/>
          <w:color w:val="000000"/>
          <w:sz w:val="20"/>
        </w:rPr>
        <w:tab/>
      </w:r>
      <w:r w:rsidR="007F2E29" w:rsidRPr="00AC4CC9">
        <w:rPr>
          <w:rFonts w:ascii="Arial" w:hAnsi="Arial" w:cs="Arial"/>
          <w:color w:val="000000"/>
          <w:sz w:val="20"/>
        </w:rPr>
        <w:t>Profilowanie i zagęszczanie podłoża</w:t>
      </w:r>
      <w:bookmarkEnd w:id="9"/>
    </w:p>
    <w:p w:rsidR="007F2E29" w:rsidRPr="00AC4CC9" w:rsidRDefault="007F2E29" w:rsidP="00881878">
      <w:pPr>
        <w:spacing w:before="120" w:line="276" w:lineRule="auto"/>
        <w:ind w:firstLine="540"/>
        <w:jc w:val="both"/>
        <w:rPr>
          <w:color w:val="000000"/>
        </w:rPr>
      </w:pPr>
      <w:r w:rsidRPr="00AC4CC9">
        <w:rPr>
          <w:color w:val="000000"/>
        </w:rPr>
        <w:t>Przed przystąpieniem do profilowania podłoże powinno być oczyszczone ze wszelkich zanieczyszczeń.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Po oczyszczeniu powierzchni p</w:t>
      </w:r>
      <w:r w:rsidR="002758F2" w:rsidRPr="00AC4CC9">
        <w:rPr>
          <w:color w:val="000000"/>
        </w:rPr>
        <w:t>odłoża, należy sprawdzić</w:t>
      </w:r>
      <w:r w:rsidRPr="00AC4CC9">
        <w:rPr>
          <w:color w:val="000000"/>
        </w:rPr>
        <w:t xml:space="preserve"> czy istniejące rzędne terenu umożliwiają uzyskanie po profilowaniu zaprojektowanych rzędnych podłoża. Zaleca się, aby rzędne terenu przed profilowaniem były o</w:t>
      </w:r>
      <w:r w:rsidR="00ED1531">
        <w:rPr>
          <w:color w:val="000000"/>
        </w:rPr>
        <w:t xml:space="preserve"> </w:t>
      </w:r>
      <w:r w:rsidRPr="00AC4CC9">
        <w:rPr>
          <w:color w:val="000000"/>
        </w:rPr>
        <w:t>co najmniej 5 cm wyższe niż projektowane rzędne podłoża.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 xml:space="preserve">Jeżeli powyższy warunek nie jest spełniony </w:t>
      </w:r>
      <w:r w:rsidR="002758F2" w:rsidRPr="00AC4CC9">
        <w:rPr>
          <w:color w:val="000000"/>
        </w:rPr>
        <w:t xml:space="preserve">i występują zaniżenia poziomu w </w:t>
      </w:r>
      <w:r w:rsidRPr="00AC4CC9">
        <w:rPr>
          <w:color w:val="000000"/>
        </w:rPr>
        <w:t>podłożu przewidzianym do profilowania, Wykonawca powinien spulchnić podłoże na głębokość zaakceptowaną przez Inspektora Nadzoru, dowieźć dodatkowy grunt spełniający wymagania obowiązujące dla górn</w:t>
      </w:r>
      <w:r w:rsidR="002758F2" w:rsidRPr="00AC4CC9">
        <w:rPr>
          <w:color w:val="000000"/>
        </w:rPr>
        <w:t>ej strefy korpusu, w </w:t>
      </w:r>
      <w:r w:rsidRPr="00AC4CC9">
        <w:rPr>
          <w:color w:val="000000"/>
        </w:rPr>
        <w:t>ilości koniecznej do uzyskania wymaganych rzędnych wysokościowych i zagęścić warstwę do uzyskania wartości wsk</w:t>
      </w:r>
      <w:r w:rsidR="002758F2" w:rsidRPr="00AC4CC9">
        <w:rPr>
          <w:color w:val="000000"/>
        </w:rPr>
        <w:t>aźnika zagęszczenia, określonego</w:t>
      </w:r>
      <w:r w:rsidRPr="00AC4CC9">
        <w:rPr>
          <w:color w:val="000000"/>
        </w:rPr>
        <w:t xml:space="preserve"> w tablicy 1.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 xml:space="preserve">Bezpośrednio po profilowaniu podłoża należy przystąpić do jego zagęszczania. Zagęszczanie podłoża należy kontynuować do osiągnięcia wskaźnika zagęszczenia nie mniejszego od podanego w tablicy poniżej. </w:t>
      </w:r>
    </w:p>
    <w:p w:rsidR="00DC0985" w:rsidRPr="00AC4CC9" w:rsidRDefault="007F2E29" w:rsidP="008C3EA6">
      <w:pPr>
        <w:spacing w:before="120" w:after="120" w:line="276" w:lineRule="auto"/>
        <w:ind w:left="567"/>
        <w:rPr>
          <w:color w:val="000000"/>
        </w:rPr>
      </w:pPr>
      <w:r w:rsidRPr="00AC4CC9">
        <w:rPr>
          <w:color w:val="000000"/>
        </w:rPr>
        <w:t>Minimalne wartości wskaźnika zagęszczenia podłoża (</w:t>
      </w:r>
      <w:proofErr w:type="spellStart"/>
      <w:r w:rsidRPr="00AC4CC9">
        <w:rPr>
          <w:color w:val="000000"/>
        </w:rPr>
        <w:t>I</w:t>
      </w:r>
      <w:r w:rsidRPr="00AC4CC9">
        <w:rPr>
          <w:color w:val="000000"/>
          <w:vertAlign w:val="subscript"/>
        </w:rPr>
        <w:t>s</w:t>
      </w:r>
      <w:proofErr w:type="spellEnd"/>
      <w:r w:rsidRPr="00AC4CC9">
        <w:rPr>
          <w:color w:val="000000"/>
        </w:rPr>
        <w:t>)</w:t>
      </w:r>
    </w:p>
    <w:p w:rsidR="007F2E29" w:rsidRPr="00AC4CC9" w:rsidRDefault="007F2E29" w:rsidP="00283CCD">
      <w:pPr>
        <w:spacing w:before="120" w:after="120" w:line="276" w:lineRule="auto"/>
        <w:ind w:left="567"/>
        <w:rPr>
          <w:color w:val="000000"/>
        </w:rPr>
      </w:pPr>
      <w:r w:rsidRPr="00AC4CC9">
        <w:rPr>
          <w:color w:val="000000"/>
        </w:rPr>
        <w:t>Tablica 1</w:t>
      </w:r>
    </w:p>
    <w:tbl>
      <w:tblPr>
        <w:tblW w:w="8505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2410"/>
        <w:gridCol w:w="1984"/>
      </w:tblGrid>
      <w:tr w:rsidR="007F2E29" w:rsidRPr="00AC4CC9" w:rsidTr="007679AE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 xml:space="preserve">Minimalna wartość </w:t>
            </w:r>
            <w:proofErr w:type="spellStart"/>
            <w:r w:rsidRPr="00AC4CC9">
              <w:rPr>
                <w:color w:val="000000"/>
              </w:rPr>
              <w:t>I</w:t>
            </w:r>
            <w:r w:rsidRPr="00AC4CC9">
              <w:rPr>
                <w:color w:val="000000"/>
                <w:vertAlign w:val="subscript"/>
              </w:rPr>
              <w:t>s</w:t>
            </w:r>
            <w:proofErr w:type="spellEnd"/>
            <w:r w:rsidRPr="00AC4CC9">
              <w:rPr>
                <w:color w:val="000000"/>
              </w:rPr>
              <w:t xml:space="preserve"> dla:</w:t>
            </w:r>
          </w:p>
        </w:tc>
      </w:tr>
      <w:tr w:rsidR="007F2E29" w:rsidRPr="00AC4CC9" w:rsidTr="007679AE">
        <w:trPr>
          <w:cantSplit/>
        </w:trPr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Strefa</w:t>
            </w:r>
          </w:p>
        </w:tc>
        <w:tc>
          <w:tcPr>
            <w:tcW w:w="43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Innych dróg</w:t>
            </w:r>
          </w:p>
        </w:tc>
      </w:tr>
      <w:tr w:rsidR="007F2E29" w:rsidRPr="00AC4CC9" w:rsidTr="007679AE">
        <w:trPr>
          <w:cantSplit/>
        </w:trPr>
        <w:tc>
          <w:tcPr>
            <w:tcW w:w="4111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:rsidR="007F2E29" w:rsidRPr="00AC4CC9" w:rsidRDefault="00AD291D" w:rsidP="00283CCD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K</w:t>
            </w:r>
            <w:r w:rsidR="007F2E29" w:rsidRPr="00AC4CC9">
              <w:rPr>
                <w:color w:val="000000"/>
              </w:rPr>
              <w:t>orpusu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 xml:space="preserve">   Ruch ciężki</w:t>
            </w:r>
          </w:p>
          <w:p w:rsidR="007F2E29" w:rsidRPr="00AC4CC9" w:rsidRDefault="007F2E29" w:rsidP="00283CCD">
            <w:pPr>
              <w:spacing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i bardzo ciężki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Ruch mniejszy</w:t>
            </w:r>
          </w:p>
          <w:p w:rsidR="007F2E29" w:rsidRPr="00AC4CC9" w:rsidRDefault="007F2E29" w:rsidP="00283CCD">
            <w:pPr>
              <w:spacing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od ciężkiego</w:t>
            </w:r>
          </w:p>
        </w:tc>
      </w:tr>
      <w:tr w:rsidR="007F2E29" w:rsidRPr="00AC4CC9" w:rsidTr="007679AE">
        <w:trPr>
          <w:cantSplit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rPr>
                <w:color w:val="000000"/>
              </w:rPr>
            </w:pPr>
            <w:r w:rsidRPr="00AC4CC9">
              <w:rPr>
                <w:color w:val="000000"/>
              </w:rPr>
              <w:t xml:space="preserve">Górna warstwa o grubości </w:t>
            </w:r>
          </w:p>
          <w:p w:rsidR="007F2E29" w:rsidRPr="00AC4CC9" w:rsidRDefault="007F2E29" w:rsidP="00283CCD">
            <w:pPr>
              <w:spacing w:before="60" w:line="276" w:lineRule="auto"/>
              <w:ind w:left="567"/>
              <w:rPr>
                <w:color w:val="000000"/>
              </w:rPr>
            </w:pPr>
            <w:r w:rsidRPr="00AC4CC9">
              <w:rPr>
                <w:color w:val="000000"/>
              </w:rPr>
              <w:t>20 cm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before="60"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before="60"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1,00</w:t>
            </w:r>
          </w:p>
        </w:tc>
      </w:tr>
      <w:tr w:rsidR="007F2E29" w:rsidRPr="00AC4CC9" w:rsidTr="007679AE">
        <w:trPr>
          <w:cantSplit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rPr>
                <w:color w:val="000000"/>
              </w:rPr>
            </w:pPr>
            <w:r w:rsidRPr="00AC4CC9">
              <w:rPr>
                <w:color w:val="000000"/>
              </w:rPr>
              <w:t>Na głębokości od 20 do 50 cm od powierzchni podłoża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jc w:val="center"/>
              <w:rPr>
                <w:color w:val="000000"/>
              </w:rPr>
            </w:pPr>
          </w:p>
          <w:p w:rsidR="007F2E29" w:rsidRPr="00AC4CC9" w:rsidRDefault="007F2E29" w:rsidP="00283CCD">
            <w:pPr>
              <w:spacing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29" w:rsidRPr="00AC4CC9" w:rsidRDefault="007F2E29" w:rsidP="00283CCD">
            <w:pPr>
              <w:spacing w:line="276" w:lineRule="auto"/>
              <w:ind w:left="567"/>
              <w:jc w:val="center"/>
              <w:rPr>
                <w:color w:val="000000"/>
              </w:rPr>
            </w:pPr>
          </w:p>
          <w:p w:rsidR="007F2E29" w:rsidRPr="00AC4CC9" w:rsidRDefault="007F2E29" w:rsidP="00283CCD">
            <w:pPr>
              <w:spacing w:line="276" w:lineRule="auto"/>
              <w:jc w:val="center"/>
              <w:rPr>
                <w:color w:val="000000"/>
              </w:rPr>
            </w:pPr>
            <w:r w:rsidRPr="00AC4CC9">
              <w:rPr>
                <w:color w:val="000000"/>
              </w:rPr>
              <w:t>0,97</w:t>
            </w:r>
          </w:p>
        </w:tc>
      </w:tr>
    </w:tbl>
    <w:p w:rsidR="007F2E29" w:rsidRPr="00AC4CC9" w:rsidRDefault="007F2E29" w:rsidP="00881878">
      <w:pPr>
        <w:pStyle w:val="tekstost"/>
        <w:spacing w:before="120" w:line="276" w:lineRule="auto"/>
        <w:rPr>
          <w:rFonts w:ascii="Arial" w:hAnsi="Arial" w:cs="Arial"/>
          <w:color w:val="000000"/>
        </w:rPr>
      </w:pPr>
      <w:r w:rsidRPr="00AC4CC9">
        <w:rPr>
          <w:rFonts w:ascii="Arial" w:hAnsi="Arial" w:cs="Arial"/>
          <w:color w:val="000000"/>
        </w:rPr>
        <w:t>W przypadku, gdy gruboziarnisty materiał tworzący podłoże uniemożliwia przeprowadzenie badania zagęszczenia, kontrolę zagęszczenia należy oprzeć na metodzie obciążeń płytowych. Należy określić pierwotny i wtórny moduł odkształcenia podłoża</w:t>
      </w:r>
      <w:r w:rsidRPr="00AC4CC9">
        <w:rPr>
          <w:rFonts w:ascii="Arial" w:hAnsi="Arial"/>
          <w:color w:val="000000"/>
        </w:rPr>
        <w:t>.</w:t>
      </w:r>
      <w:r w:rsidRPr="00AC4CC9">
        <w:rPr>
          <w:rFonts w:ascii="Arial" w:hAnsi="Arial" w:cs="Arial"/>
          <w:color w:val="000000"/>
        </w:rPr>
        <w:t xml:space="preserve"> Stosunek wtórnego i pierwotnego modułu odkształcenia nie powinien przekraczać 2,2.</w:t>
      </w:r>
    </w:p>
    <w:p w:rsidR="007F2E29" w:rsidRPr="00AC4CC9" w:rsidRDefault="007F2E29" w:rsidP="00283CCD">
      <w:pPr>
        <w:pStyle w:val="tekstost"/>
        <w:spacing w:line="276" w:lineRule="auto"/>
        <w:rPr>
          <w:rFonts w:ascii="Arial" w:hAnsi="Arial" w:cs="Arial"/>
          <w:color w:val="000000"/>
        </w:rPr>
      </w:pPr>
      <w:r w:rsidRPr="00AC4CC9">
        <w:rPr>
          <w:rFonts w:ascii="Arial" w:hAnsi="Arial" w:cs="Arial"/>
          <w:color w:val="000000"/>
        </w:rPr>
        <w:t>Wilgotność gruntu podłoża podczas zagęszczania powinna być równa wilgotności optymalnej z tolerancją od -20% do +10%.</w:t>
      </w:r>
    </w:p>
    <w:p w:rsidR="007F2E29" w:rsidRPr="00AC4CC9" w:rsidRDefault="00F62905" w:rsidP="00881878">
      <w:pPr>
        <w:pStyle w:val="Nagwek2"/>
        <w:spacing w:before="240" w:line="276" w:lineRule="auto"/>
        <w:ind w:left="540" w:hanging="540"/>
        <w:rPr>
          <w:rFonts w:ascii="Arial" w:hAnsi="Arial" w:cs="Arial"/>
          <w:sz w:val="20"/>
        </w:rPr>
      </w:pPr>
      <w:bookmarkStart w:id="10" w:name="_Toc86188773"/>
      <w:r w:rsidRPr="00AC4CC9">
        <w:rPr>
          <w:rFonts w:ascii="Arial" w:hAnsi="Arial" w:cs="Arial"/>
          <w:sz w:val="20"/>
        </w:rPr>
        <w:t>5.2</w:t>
      </w:r>
      <w:r w:rsidR="007F2E29" w:rsidRPr="00AC4CC9">
        <w:rPr>
          <w:rFonts w:ascii="Arial" w:hAnsi="Arial" w:cs="Arial"/>
          <w:sz w:val="20"/>
        </w:rPr>
        <w:t>.</w:t>
      </w:r>
      <w:r w:rsidR="00881878" w:rsidRPr="00AC4CC9">
        <w:rPr>
          <w:rFonts w:ascii="Arial" w:hAnsi="Arial" w:cs="Arial"/>
          <w:sz w:val="20"/>
        </w:rPr>
        <w:t>4</w:t>
      </w:r>
      <w:r w:rsidR="00881878" w:rsidRPr="00AC4CC9">
        <w:rPr>
          <w:rFonts w:ascii="Arial" w:hAnsi="Arial" w:cs="Arial"/>
          <w:sz w:val="20"/>
        </w:rPr>
        <w:tab/>
      </w:r>
      <w:r w:rsidR="007F2E29" w:rsidRPr="00AC4CC9">
        <w:rPr>
          <w:rFonts w:ascii="Arial" w:hAnsi="Arial" w:cs="Arial"/>
          <w:sz w:val="20"/>
        </w:rPr>
        <w:t>Utrzymanie koryta oraz wyprofilowanego i zagęszczonego podłoża</w:t>
      </w:r>
      <w:bookmarkEnd w:id="10"/>
    </w:p>
    <w:p w:rsidR="007F2E29" w:rsidRPr="00AC4CC9" w:rsidRDefault="007F2E29" w:rsidP="00881878">
      <w:pPr>
        <w:spacing w:before="120" w:line="276" w:lineRule="auto"/>
        <w:ind w:firstLine="540"/>
        <w:jc w:val="both"/>
        <w:rPr>
          <w:color w:val="000000"/>
        </w:rPr>
      </w:pPr>
      <w:r w:rsidRPr="00AC4CC9">
        <w:rPr>
          <w:color w:val="000000"/>
        </w:rPr>
        <w:t>Podłoże (koryto) po wyprofilowaniu i zagęszczeniu powinno być utrzymywane w dobrym stanie.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Jeżeli po wykonaniu robót związanych z profilowaniem i zagęszcz</w:t>
      </w:r>
      <w:r w:rsidR="00881878" w:rsidRPr="00AC4CC9">
        <w:rPr>
          <w:color w:val="000000"/>
        </w:rPr>
        <w:t>eniem podłoża nastąpi przerwa w </w:t>
      </w:r>
      <w:r w:rsidRPr="00AC4CC9">
        <w:rPr>
          <w:color w:val="000000"/>
        </w:rPr>
        <w:t>robotach i Wykonawca nie przystąpi natychmiast do układania warstw nawierzchni, to powinien on zabezpieczyć podłoże przed nadmiernym zawilgoceniem, na przykład przez rozłożenie folii lub w inny sposób zaakceptowany przez Inspektora Nadzoru. Jeżeli wyprofilowane i zagęszczone podłoże uległo nadmiernemu zawilgoceniu, to do układania kolejnej warstwy można przystąpić dopiero po jego naturalnym osuszeniu.</w:t>
      </w:r>
    </w:p>
    <w:p w:rsidR="007F2E29" w:rsidRPr="00AC4CC9" w:rsidRDefault="007F2E29" w:rsidP="00283CCD">
      <w:pPr>
        <w:spacing w:line="276" w:lineRule="auto"/>
        <w:jc w:val="both"/>
        <w:rPr>
          <w:color w:val="000000"/>
        </w:rPr>
      </w:pPr>
      <w:r w:rsidRPr="00AC4CC9">
        <w:rPr>
          <w:color w:val="000000"/>
        </w:rPr>
        <w:t>Po osuszeniu podłoża Inspektor Nadzoru oceni jego stan i ewentualnie zaleci wykonanie niezbędnych napraw. Jeżeli zawilgocenie nastąpiło wskutek zaniedbania Wykonawcy, to naprawę wykona on na własny koszt.</w:t>
      </w:r>
    </w:p>
    <w:p w:rsidR="00834B7F" w:rsidRPr="00AC4CC9" w:rsidRDefault="00834B7F" w:rsidP="00881878">
      <w:pPr>
        <w:spacing w:before="240" w:line="276" w:lineRule="auto"/>
        <w:ind w:left="540" w:hanging="540"/>
        <w:rPr>
          <w:b/>
          <w:spacing w:val="-1"/>
          <w:sz w:val="24"/>
          <w:szCs w:val="24"/>
        </w:rPr>
      </w:pPr>
      <w:r w:rsidRPr="00AC4CC9">
        <w:rPr>
          <w:b/>
        </w:rPr>
        <w:t>5.</w:t>
      </w:r>
      <w:r w:rsidR="00B01518" w:rsidRPr="00AC4CC9">
        <w:rPr>
          <w:b/>
        </w:rPr>
        <w:t>3</w:t>
      </w:r>
      <w:r w:rsidR="00881878" w:rsidRPr="00AC4CC9">
        <w:rPr>
          <w:b/>
        </w:rPr>
        <w:t>.</w:t>
      </w:r>
      <w:r w:rsidR="00881878" w:rsidRPr="00AC4CC9">
        <w:rPr>
          <w:b/>
        </w:rPr>
        <w:tab/>
      </w:r>
      <w:r w:rsidR="00B01518" w:rsidRPr="00AC4CC9">
        <w:rPr>
          <w:b/>
        </w:rPr>
        <w:t>Wykonanie warstw podbudowy</w:t>
      </w:r>
    </w:p>
    <w:p w:rsidR="00834B7F" w:rsidRPr="00AC4CC9" w:rsidRDefault="00881878" w:rsidP="00881878">
      <w:pPr>
        <w:shd w:val="clear" w:color="auto" w:fill="FFFFFF"/>
        <w:tabs>
          <w:tab w:val="left" w:pos="540"/>
        </w:tabs>
        <w:spacing w:before="120" w:line="276" w:lineRule="auto"/>
        <w:ind w:right="4802"/>
        <w:jc w:val="both"/>
        <w:rPr>
          <w:color w:val="000000"/>
        </w:rPr>
      </w:pPr>
      <w:r w:rsidRPr="00AC4CC9">
        <w:rPr>
          <w:color w:val="000000"/>
        </w:rPr>
        <w:tab/>
      </w:r>
      <w:r w:rsidR="00834B7F" w:rsidRPr="00AC4CC9">
        <w:rPr>
          <w:color w:val="000000"/>
        </w:rPr>
        <w:t>Podłoże pod podbudowę stanowi:</w:t>
      </w:r>
    </w:p>
    <w:p w:rsidR="00F46E5B" w:rsidRPr="00AC4CC9" w:rsidRDefault="00F46E5B" w:rsidP="00881878">
      <w:pPr>
        <w:pStyle w:val="Nagwek3"/>
        <w:spacing w:before="120" w:line="276" w:lineRule="auto"/>
        <w:jc w:val="both"/>
        <w:rPr>
          <w:sz w:val="20"/>
          <w:szCs w:val="20"/>
        </w:rPr>
      </w:pPr>
      <w:bookmarkStart w:id="11" w:name="_Toc86188774"/>
      <w:bookmarkStart w:id="12" w:name="_Toc124307066"/>
      <w:bookmarkStart w:id="13" w:name="_Toc148168873"/>
      <w:r w:rsidRPr="00AC4CC9">
        <w:rPr>
          <w:sz w:val="20"/>
          <w:szCs w:val="20"/>
        </w:rPr>
        <w:t>Podbudowa piaskowa</w:t>
      </w:r>
      <w:bookmarkEnd w:id="11"/>
      <w:r w:rsidRPr="00AC4CC9">
        <w:rPr>
          <w:sz w:val="20"/>
          <w:szCs w:val="20"/>
        </w:rPr>
        <w:t xml:space="preserve"> </w:t>
      </w:r>
      <w:bookmarkEnd w:id="12"/>
      <w:bookmarkEnd w:id="13"/>
    </w:p>
    <w:p w:rsidR="00834B7F" w:rsidRPr="00AC4CC9" w:rsidRDefault="00F46E5B" w:rsidP="00881878">
      <w:pPr>
        <w:spacing w:before="120" w:line="276" w:lineRule="auto"/>
        <w:jc w:val="both"/>
      </w:pPr>
      <w:r w:rsidRPr="00AC4CC9">
        <w:t xml:space="preserve">Do wykonania podsypki </w:t>
      </w:r>
      <w:r w:rsidRPr="00A92512">
        <w:t xml:space="preserve">piaskowej jako warstwy odsączającej pod nawierzchnie należy stosować piasek średnio lub gruboziarnisty wg </w:t>
      </w:r>
      <w:r w:rsidR="00DB23B1" w:rsidRPr="00A92512">
        <w:rPr>
          <w:rStyle w:val="biggertext"/>
          <w:color w:val="000000"/>
          <w:shd w:val="clear" w:color="auto" w:fill="FFFFFF"/>
        </w:rPr>
        <w:t>PN-EN 13043:2004</w:t>
      </w:r>
      <w:r w:rsidRPr="00A92512">
        <w:t>. Użyty piasek nie może zawierać gliny w ilościach ponad 5 %. Pozostałe warunki wykonania robót jak podłoża gruntowego</w:t>
      </w:r>
      <w:r w:rsidRPr="00AC4CC9">
        <w:t>. Wskaźnik wodoprzepuszczalności ≥8m/dobę.</w:t>
      </w:r>
    </w:p>
    <w:p w:rsidR="00834B7F" w:rsidRPr="00AC4CC9" w:rsidRDefault="00834B7F" w:rsidP="00283CCD">
      <w:pPr>
        <w:shd w:val="clear" w:color="auto" w:fill="FFFFFF"/>
        <w:spacing w:before="120" w:line="276" w:lineRule="auto"/>
        <w:jc w:val="both"/>
      </w:pPr>
      <w:r w:rsidRPr="00AC4CC9">
        <w:rPr>
          <w:color w:val="000000"/>
        </w:rPr>
        <w:t>Paliki lub szpilki do prawidłowego ukształtowania podbudowy powinny być wcześniej przygotowane.</w:t>
      </w:r>
    </w:p>
    <w:p w:rsidR="00834B7F" w:rsidRPr="00AC4CC9" w:rsidRDefault="00834B7F" w:rsidP="00283CCD">
      <w:pPr>
        <w:shd w:val="clear" w:color="auto" w:fill="FFFFFF"/>
        <w:spacing w:before="115" w:line="276" w:lineRule="auto"/>
        <w:jc w:val="both"/>
      </w:pPr>
      <w:r w:rsidRPr="00AC4CC9">
        <w:rPr>
          <w:color w:val="000000"/>
        </w:rPr>
        <w:t>Paliki lub szpilki powinny być ustawione w rzędach równoległych do osi drogi, lub w inny sposób zaakceptowany przez Inżyniera.</w:t>
      </w:r>
    </w:p>
    <w:p w:rsidR="00834B7F" w:rsidRDefault="00834B7F" w:rsidP="00283CCD">
      <w:pPr>
        <w:shd w:val="clear" w:color="auto" w:fill="FFFFFF"/>
        <w:spacing w:before="115" w:line="276" w:lineRule="auto"/>
        <w:jc w:val="both"/>
        <w:rPr>
          <w:color w:val="000000"/>
        </w:rPr>
      </w:pPr>
      <w:r w:rsidRPr="00AC4CC9">
        <w:rPr>
          <w:color w:val="000000"/>
        </w:rPr>
        <w:t xml:space="preserve">Rozmieszczenie palików lub </w:t>
      </w:r>
      <w:r w:rsidR="00EA3DD0" w:rsidRPr="00AC4CC9">
        <w:rPr>
          <w:color w:val="000000"/>
        </w:rPr>
        <w:t>szpilek powinno</w:t>
      </w:r>
      <w:r w:rsidRPr="00AC4CC9">
        <w:rPr>
          <w:color w:val="000000"/>
        </w:rPr>
        <w:t xml:space="preserve"> umożliwiać naciągnięcie sznurków lub </w:t>
      </w:r>
      <w:r w:rsidR="00EA3DD0" w:rsidRPr="00AC4CC9">
        <w:rPr>
          <w:color w:val="000000"/>
        </w:rPr>
        <w:t>linek do</w:t>
      </w:r>
      <w:r w:rsidRPr="00AC4CC9">
        <w:rPr>
          <w:color w:val="000000"/>
        </w:rPr>
        <w:t xml:space="preserve"> wytyczenia Robót w odstępach nie większych niż co 10 m.</w:t>
      </w:r>
    </w:p>
    <w:p w:rsidR="00834B7F" w:rsidRPr="00AC4CC9" w:rsidRDefault="00834B7F" w:rsidP="00881878">
      <w:pPr>
        <w:shd w:val="clear" w:color="auto" w:fill="FFFFFF"/>
        <w:tabs>
          <w:tab w:val="left" w:pos="540"/>
        </w:tabs>
        <w:spacing w:before="240" w:line="276" w:lineRule="auto"/>
        <w:rPr>
          <w:b/>
        </w:rPr>
      </w:pPr>
      <w:r w:rsidRPr="00AC4CC9">
        <w:rPr>
          <w:b/>
          <w:color w:val="000000"/>
          <w:spacing w:val="-1"/>
        </w:rPr>
        <w:t>5.3.</w:t>
      </w:r>
      <w:r w:rsidR="0030488D" w:rsidRPr="00AC4CC9">
        <w:rPr>
          <w:b/>
          <w:color w:val="000000"/>
          <w:spacing w:val="-1"/>
        </w:rPr>
        <w:t>1</w:t>
      </w:r>
      <w:r w:rsidRPr="00AC4CC9">
        <w:rPr>
          <w:b/>
          <w:color w:val="000000"/>
        </w:rPr>
        <w:tab/>
        <w:t>Wytwarzanie mieszanki kruszywa</w:t>
      </w:r>
    </w:p>
    <w:p w:rsidR="00E503BF" w:rsidRDefault="00834B7F" w:rsidP="008503C1">
      <w:pPr>
        <w:shd w:val="clear" w:color="auto" w:fill="FFFFFF"/>
        <w:spacing w:before="120" w:line="276" w:lineRule="auto"/>
        <w:ind w:right="68" w:firstLine="540"/>
        <w:jc w:val="both"/>
        <w:rPr>
          <w:color w:val="000000"/>
          <w:spacing w:val="-1"/>
        </w:rPr>
      </w:pPr>
      <w:r w:rsidRPr="00AC4CC9">
        <w:rPr>
          <w:color w:val="000000"/>
        </w:rPr>
        <w:t>Mieszankę kruszywa o ściśle określonym uziarnieniu i wilgotnośc</w:t>
      </w:r>
      <w:r w:rsidR="00881878" w:rsidRPr="00AC4CC9">
        <w:rPr>
          <w:color w:val="000000"/>
        </w:rPr>
        <w:t>i optymalnej należy wytwarzać w </w:t>
      </w:r>
      <w:r w:rsidRPr="00AC4CC9">
        <w:rPr>
          <w:color w:val="000000"/>
        </w:rPr>
        <w:t xml:space="preserve">mieszarkach gwarantujących otrzymanie jednorodnej mieszanki. Ze względu na konieczność zapewnienia jednorodności nie dopuszcza się wytwarzania mieszanki przez mieszanie poszczególnych frakcji na drodze. Mieszanka po wyprodukowaniu powinna być od razu </w:t>
      </w:r>
      <w:r w:rsidRPr="00AC4CC9">
        <w:rPr>
          <w:color w:val="000000"/>
          <w:spacing w:val="-1"/>
        </w:rPr>
        <w:t>transportowana na miejsce wbudowania w taki sposób, aby nie uległa rozsegregowaniu i wysychaniu.</w:t>
      </w:r>
    </w:p>
    <w:p w:rsidR="00834B7F" w:rsidRPr="00AC4CC9" w:rsidRDefault="00834B7F" w:rsidP="00881878">
      <w:pPr>
        <w:shd w:val="clear" w:color="auto" w:fill="FFFFFF"/>
        <w:tabs>
          <w:tab w:val="left" w:pos="540"/>
        </w:tabs>
        <w:spacing w:before="365" w:line="276" w:lineRule="auto"/>
        <w:rPr>
          <w:b/>
        </w:rPr>
      </w:pPr>
      <w:r w:rsidRPr="00AC4CC9">
        <w:rPr>
          <w:b/>
          <w:color w:val="000000"/>
          <w:spacing w:val="-1"/>
        </w:rPr>
        <w:t>5.</w:t>
      </w:r>
      <w:r w:rsidR="0030488D" w:rsidRPr="00AC4CC9">
        <w:rPr>
          <w:b/>
          <w:color w:val="000000"/>
          <w:spacing w:val="-1"/>
        </w:rPr>
        <w:t>3</w:t>
      </w:r>
      <w:r w:rsidRPr="00AC4CC9">
        <w:rPr>
          <w:b/>
          <w:color w:val="000000"/>
          <w:spacing w:val="-1"/>
        </w:rPr>
        <w:t>.</w:t>
      </w:r>
      <w:r w:rsidR="0030488D" w:rsidRPr="00AC4CC9">
        <w:rPr>
          <w:b/>
          <w:color w:val="000000"/>
          <w:spacing w:val="-1"/>
        </w:rPr>
        <w:t>2</w:t>
      </w:r>
      <w:r w:rsidRPr="00AC4CC9">
        <w:rPr>
          <w:b/>
          <w:color w:val="000000"/>
        </w:rPr>
        <w:tab/>
        <w:t>Wbudowywanie i zagęszczanie mieszanki</w:t>
      </w:r>
    </w:p>
    <w:p w:rsidR="00834B7F" w:rsidRPr="00AC4CC9" w:rsidRDefault="00834B7F" w:rsidP="00881878">
      <w:pPr>
        <w:shd w:val="clear" w:color="auto" w:fill="FFFFFF"/>
        <w:spacing w:before="120" w:line="276" w:lineRule="auto"/>
        <w:ind w:right="68" w:firstLine="540"/>
        <w:jc w:val="both"/>
      </w:pPr>
      <w:r w:rsidRPr="00AC4CC9">
        <w:rPr>
          <w:color w:val="000000"/>
        </w:rPr>
        <w:t>Mieszanka kruszywa powinna być rozkładana w warstwie o jednakowej grubości, takiej, aby jej ostateczna grubość po zagęszczeniu była równa grubości projektowanej</w:t>
      </w:r>
      <w:r w:rsidR="00D41DA7" w:rsidRPr="00AC4CC9">
        <w:rPr>
          <w:color w:val="000000"/>
        </w:rPr>
        <w:t xml:space="preserve"> lub poleconej przez I</w:t>
      </w:r>
      <w:r w:rsidR="0085171E">
        <w:rPr>
          <w:color w:val="000000"/>
        </w:rPr>
        <w:t>nspektora nadzoru</w:t>
      </w:r>
      <w:r w:rsidRPr="00AC4CC9">
        <w:rPr>
          <w:color w:val="000000"/>
        </w:rPr>
        <w:t>.</w:t>
      </w:r>
    </w:p>
    <w:p w:rsidR="00834B7F" w:rsidRPr="00AC4CC9" w:rsidRDefault="00834B7F" w:rsidP="00283CCD">
      <w:pPr>
        <w:shd w:val="clear" w:color="auto" w:fill="FFFFFF"/>
        <w:spacing w:before="115" w:line="276" w:lineRule="auto"/>
        <w:ind w:right="67"/>
        <w:jc w:val="both"/>
      </w:pPr>
      <w:r w:rsidRPr="00AC4CC9">
        <w:rPr>
          <w:color w:val="000000"/>
        </w:rPr>
        <w:t>Warstwa podbudowy powinna być rozłożona w sposób zapewniający o</w:t>
      </w:r>
      <w:r w:rsidR="00E2766B" w:rsidRPr="00AC4CC9">
        <w:rPr>
          <w:color w:val="000000"/>
        </w:rPr>
        <w:t>siągnięcie wymaganych spadków i </w:t>
      </w:r>
      <w:r w:rsidRPr="00AC4CC9">
        <w:rPr>
          <w:color w:val="000000"/>
        </w:rPr>
        <w:t>rzędnych wysokościowych.</w:t>
      </w:r>
    </w:p>
    <w:p w:rsidR="0014074D" w:rsidRDefault="00834B7F" w:rsidP="00283CCD">
      <w:pPr>
        <w:shd w:val="clear" w:color="auto" w:fill="FFFFFF"/>
        <w:spacing w:before="115" w:line="276" w:lineRule="auto"/>
        <w:ind w:right="67"/>
        <w:jc w:val="both"/>
        <w:rPr>
          <w:color w:val="000000"/>
        </w:rPr>
      </w:pPr>
      <w:r w:rsidRPr="00AC4CC9">
        <w:rPr>
          <w:color w:val="000000"/>
        </w:rPr>
        <w:t>Wskaźnik zagęszczeni</w:t>
      </w:r>
      <w:r w:rsidR="00266231" w:rsidRPr="00AC4CC9">
        <w:rPr>
          <w:color w:val="000000"/>
        </w:rPr>
        <w:t xml:space="preserve">a podbudowy </w:t>
      </w:r>
      <w:r w:rsidRPr="00AC4CC9">
        <w:rPr>
          <w:color w:val="000000"/>
        </w:rPr>
        <w:t>powinien odpowiadać przyjętemu poziomowi wskaźnik</w:t>
      </w:r>
      <w:r w:rsidR="00266231" w:rsidRPr="00AC4CC9">
        <w:rPr>
          <w:color w:val="000000"/>
        </w:rPr>
        <w:t>a nośności podbudowy</w:t>
      </w:r>
      <w:r w:rsidR="00E71753">
        <w:rPr>
          <w:color w:val="000000"/>
        </w:rPr>
        <w:t>.</w:t>
      </w:r>
    </w:p>
    <w:p w:rsidR="00834B7F" w:rsidRPr="00AC4CC9" w:rsidRDefault="00834B7F" w:rsidP="00881878">
      <w:pPr>
        <w:shd w:val="clear" w:color="auto" w:fill="FFFFFF"/>
        <w:spacing w:before="240" w:line="276" w:lineRule="auto"/>
        <w:ind w:left="540" w:hanging="540"/>
        <w:rPr>
          <w:b/>
        </w:rPr>
      </w:pPr>
      <w:r w:rsidRPr="00AC4CC9">
        <w:rPr>
          <w:b/>
          <w:color w:val="000000"/>
        </w:rPr>
        <w:t>5.</w:t>
      </w:r>
      <w:r w:rsidR="0030488D" w:rsidRPr="00AC4CC9">
        <w:rPr>
          <w:b/>
          <w:color w:val="000000"/>
        </w:rPr>
        <w:t>3</w:t>
      </w:r>
      <w:r w:rsidRPr="00AC4CC9">
        <w:rPr>
          <w:b/>
          <w:color w:val="000000"/>
        </w:rPr>
        <w:t>.</w:t>
      </w:r>
      <w:r w:rsidR="0030488D" w:rsidRPr="00AC4CC9">
        <w:rPr>
          <w:b/>
          <w:color w:val="000000"/>
        </w:rPr>
        <w:t>4</w:t>
      </w:r>
      <w:r w:rsidR="00881878" w:rsidRPr="00AC4CC9">
        <w:rPr>
          <w:b/>
          <w:color w:val="000000"/>
        </w:rPr>
        <w:tab/>
      </w:r>
      <w:r w:rsidRPr="00AC4CC9">
        <w:rPr>
          <w:b/>
          <w:color w:val="000000"/>
        </w:rPr>
        <w:t>Utrzymanie podbudowy</w:t>
      </w:r>
    </w:p>
    <w:p w:rsidR="00D55495" w:rsidRDefault="00834B7F" w:rsidP="00E503BF">
      <w:pPr>
        <w:shd w:val="clear" w:color="auto" w:fill="FFFFFF"/>
        <w:spacing w:before="120" w:line="276" w:lineRule="auto"/>
        <w:ind w:right="68" w:firstLine="540"/>
        <w:jc w:val="both"/>
        <w:rPr>
          <w:color w:val="000000"/>
        </w:rPr>
      </w:pPr>
      <w:r w:rsidRPr="00AC4CC9">
        <w:rPr>
          <w:color w:val="000000"/>
        </w:rPr>
        <w:t xml:space="preserve">Podbudowa z kruszywa łamanego stabilizowanego mechanicznie po wykonaniu, a przed ułożeniem </w:t>
      </w:r>
      <w:r w:rsidRPr="00AC4CC9">
        <w:rPr>
          <w:color w:val="000000"/>
          <w:spacing w:val="-1"/>
        </w:rPr>
        <w:t xml:space="preserve">następnej warstwy tj. podbudowy zasadniczej z kruszywa, podbudowy z betonu asfaltowego, warstwy </w:t>
      </w:r>
      <w:r w:rsidRPr="00AC4CC9">
        <w:rPr>
          <w:color w:val="000000"/>
        </w:rPr>
        <w:t xml:space="preserve">wiążącej z betonu </w:t>
      </w:r>
      <w:r w:rsidR="00EA3DD0" w:rsidRPr="00AC4CC9">
        <w:rPr>
          <w:color w:val="000000"/>
        </w:rPr>
        <w:t>asfaltowego pod</w:t>
      </w:r>
      <w:r w:rsidRPr="00AC4CC9">
        <w:rPr>
          <w:color w:val="000000"/>
        </w:rPr>
        <w:t xml:space="preserve"> warstwę ścieralną, powinna być utrzymywana w dobrym stanie. Jeżeli Wykonawca będzie wykorzystywał, za zgodą Inżyniera, gotową podbudowę do ruchu budowlanego, to jest zobowiązany naprawić wszelkie uszkodzenia podbudowy, spowodowane przez ten ruch. Koszt napraw wynikłych z niewłaściwego utrzymania podbudowy obciąża Wykonawcę Robót.</w:t>
      </w:r>
    </w:p>
    <w:p w:rsidR="00D213E9" w:rsidRPr="00D213E9" w:rsidRDefault="00E847C0" w:rsidP="00D213E9">
      <w:pPr>
        <w:spacing w:before="240" w:line="276" w:lineRule="auto"/>
        <w:ind w:left="540" w:hanging="540"/>
        <w:rPr>
          <w:b/>
        </w:rPr>
      </w:pPr>
      <w:r w:rsidRPr="00AC4CC9">
        <w:rPr>
          <w:b/>
        </w:rPr>
        <w:t>5.</w:t>
      </w:r>
      <w:r>
        <w:rPr>
          <w:b/>
        </w:rPr>
        <w:t>4</w:t>
      </w:r>
      <w:r w:rsidRPr="00AC4CC9">
        <w:rPr>
          <w:b/>
        </w:rPr>
        <w:t>.</w:t>
      </w:r>
      <w:r w:rsidRPr="00AC4CC9">
        <w:rPr>
          <w:b/>
        </w:rPr>
        <w:tab/>
      </w:r>
      <w:r w:rsidR="00D213E9" w:rsidRPr="00D213E9">
        <w:rPr>
          <w:b/>
          <w:bCs/>
          <w:color w:val="000000"/>
        </w:rPr>
        <w:t xml:space="preserve">Wykonanie nawierzchni z tłucznia kamiennego </w:t>
      </w:r>
    </w:p>
    <w:p w:rsidR="00D213E9" w:rsidRPr="00D213E9" w:rsidRDefault="00D213E9" w:rsidP="00D213E9">
      <w:pPr>
        <w:widowControl/>
        <w:spacing w:line="276" w:lineRule="auto"/>
        <w:ind w:firstLine="540"/>
        <w:jc w:val="both"/>
        <w:rPr>
          <w:color w:val="000000"/>
        </w:rPr>
      </w:pPr>
      <w:r>
        <w:rPr>
          <w:color w:val="000000"/>
        </w:rPr>
        <w:t>Tłuczeń 0-</w:t>
      </w:r>
      <w:r w:rsidRPr="00D213E9">
        <w:rPr>
          <w:color w:val="000000"/>
        </w:rPr>
        <w:t>63</w:t>
      </w:r>
      <w:r>
        <w:rPr>
          <w:color w:val="000000"/>
        </w:rPr>
        <w:t xml:space="preserve"> mm i 0-</w:t>
      </w:r>
      <w:r w:rsidRPr="00D213E9">
        <w:rPr>
          <w:color w:val="000000"/>
        </w:rPr>
        <w:t xml:space="preserve">31 </w:t>
      </w:r>
      <w:r>
        <w:rPr>
          <w:color w:val="000000"/>
        </w:rPr>
        <w:t xml:space="preserve">mm </w:t>
      </w:r>
      <w:r w:rsidRPr="00D213E9">
        <w:rPr>
          <w:color w:val="000000"/>
        </w:rPr>
        <w:t xml:space="preserve">przeznaczony na nawierzchnię tłuczniową powinien odpowiadać wymaganiom PN-EN 13043:2004. Dowóz tłucznia na miejsce wbudowania odbędzie się transportem samowyładowczym. Rozścielenie tłucznia w warstwie nawierzchni odbędzie się mechanicznie, przy użyciu równiarki lub układarki kruszywa. </w:t>
      </w:r>
    </w:p>
    <w:p w:rsidR="00D213E9" w:rsidRPr="00D213E9" w:rsidRDefault="00D213E9" w:rsidP="00D213E9">
      <w:pPr>
        <w:widowControl/>
        <w:spacing w:line="276" w:lineRule="auto"/>
        <w:ind w:firstLine="708"/>
        <w:jc w:val="both"/>
        <w:rPr>
          <w:color w:val="000000"/>
        </w:rPr>
      </w:pPr>
      <w:r w:rsidRPr="00D213E9">
        <w:rPr>
          <w:color w:val="000000"/>
        </w:rPr>
        <w:t xml:space="preserve">Zagęszczenie wykonane będzie walcem stalowym, gładkim, wibracyjnym, dwuwałowym. Wałowanie należy wykonywać z polewaniem wodą. </w:t>
      </w:r>
    </w:p>
    <w:p w:rsidR="00D213E9" w:rsidRPr="00D213E9" w:rsidRDefault="00D213E9" w:rsidP="00D213E9">
      <w:pPr>
        <w:widowControl/>
        <w:spacing w:line="276" w:lineRule="auto"/>
        <w:jc w:val="both"/>
        <w:rPr>
          <w:color w:val="000000"/>
        </w:rPr>
      </w:pPr>
      <w:r w:rsidRPr="00D213E9">
        <w:rPr>
          <w:color w:val="000000"/>
        </w:rPr>
        <w:t xml:space="preserve">Wymagania odnośnie wałowania: </w:t>
      </w:r>
    </w:p>
    <w:p w:rsidR="00D213E9" w:rsidRPr="00D213E9" w:rsidRDefault="00D213E9" w:rsidP="00D213E9">
      <w:pPr>
        <w:widowControl/>
        <w:spacing w:after="47" w:line="276" w:lineRule="auto"/>
        <w:jc w:val="both"/>
        <w:rPr>
          <w:color w:val="000000"/>
        </w:rPr>
      </w:pPr>
      <w:r w:rsidRPr="00D213E9">
        <w:rPr>
          <w:color w:val="000000"/>
        </w:rPr>
        <w:t xml:space="preserve">- zagęszczenie powinno odbywać się zgodnie z ustalonym schematem przejść walca, w zależności od szerokości zagęszczonego pasa roboczego i grubości wałowanej warstwy, </w:t>
      </w:r>
    </w:p>
    <w:p w:rsidR="00D213E9" w:rsidRPr="00D213E9" w:rsidRDefault="00D213E9" w:rsidP="00D213E9">
      <w:pPr>
        <w:widowControl/>
        <w:spacing w:after="47" w:line="276" w:lineRule="auto"/>
        <w:jc w:val="both"/>
        <w:rPr>
          <w:color w:val="000000"/>
        </w:rPr>
      </w:pPr>
      <w:r w:rsidRPr="00D213E9">
        <w:rPr>
          <w:color w:val="000000"/>
        </w:rPr>
        <w:t xml:space="preserve">- zagęszczenie należy prowadzić począwszy od krawędzi ku środkowi, </w:t>
      </w:r>
    </w:p>
    <w:p w:rsidR="00D213E9" w:rsidRPr="00D213E9" w:rsidRDefault="00D213E9" w:rsidP="00D213E9">
      <w:pPr>
        <w:widowControl/>
        <w:spacing w:after="47" w:line="276" w:lineRule="auto"/>
        <w:jc w:val="both"/>
        <w:rPr>
          <w:color w:val="000000"/>
        </w:rPr>
      </w:pPr>
      <w:r w:rsidRPr="00D213E9">
        <w:rPr>
          <w:color w:val="000000"/>
        </w:rPr>
        <w:t xml:space="preserve">- najeżdżać wałowaną warstwę kołem napędowym, w celu uniknięcia zjawiska fali przed walcem, </w:t>
      </w:r>
    </w:p>
    <w:p w:rsidR="00D213E9" w:rsidRPr="00D213E9" w:rsidRDefault="00D213E9" w:rsidP="00D213E9">
      <w:pPr>
        <w:widowControl/>
        <w:spacing w:after="47" w:line="276" w:lineRule="auto"/>
        <w:jc w:val="both"/>
        <w:rPr>
          <w:color w:val="000000"/>
        </w:rPr>
      </w:pPr>
      <w:r w:rsidRPr="00D213E9">
        <w:rPr>
          <w:color w:val="000000"/>
        </w:rPr>
        <w:t xml:space="preserve">- manewry walca należy przeprowadzać płynnie, na odcinku już zagęszczonym, </w:t>
      </w:r>
    </w:p>
    <w:p w:rsidR="00D213E9" w:rsidRPr="00D213E9" w:rsidRDefault="00D213E9" w:rsidP="00D213E9">
      <w:pPr>
        <w:widowControl/>
        <w:spacing w:after="47" w:line="276" w:lineRule="auto"/>
        <w:jc w:val="both"/>
        <w:rPr>
          <w:color w:val="000000"/>
        </w:rPr>
      </w:pPr>
      <w:r w:rsidRPr="00D213E9">
        <w:rPr>
          <w:color w:val="000000"/>
        </w:rPr>
        <w:t xml:space="preserve">- prędkość przejazdu walca powinna być jednostajna, w granicach 2 - 4 km/h na początku i 4 - 6 km/h w dalszej fazie wałowania, </w:t>
      </w:r>
    </w:p>
    <w:p w:rsidR="00D213E9" w:rsidRPr="00D213E9" w:rsidRDefault="00D213E9" w:rsidP="00D213E9">
      <w:pPr>
        <w:widowControl/>
        <w:spacing w:after="47" w:line="276" w:lineRule="auto"/>
        <w:jc w:val="both"/>
        <w:rPr>
          <w:color w:val="000000"/>
        </w:rPr>
      </w:pPr>
      <w:r w:rsidRPr="00D213E9">
        <w:rPr>
          <w:color w:val="000000"/>
        </w:rPr>
        <w:t xml:space="preserve">- wałowanie na odcinku łuku poziomego o jednostronnej przechyłce poprzecznej, należy rozpocząć od dolnej krawędzi ku górze, </w:t>
      </w:r>
    </w:p>
    <w:p w:rsidR="00D213E9" w:rsidRDefault="00D213E9" w:rsidP="00D213E9">
      <w:pPr>
        <w:widowControl/>
        <w:spacing w:line="276" w:lineRule="auto"/>
        <w:jc w:val="both"/>
        <w:rPr>
          <w:color w:val="000000"/>
        </w:rPr>
      </w:pPr>
      <w:r w:rsidRPr="00D213E9">
        <w:rPr>
          <w:color w:val="000000"/>
        </w:rPr>
        <w:t>- walce wibracyjne powinny posiadać zakres częstotliwości drg</w:t>
      </w:r>
      <w:r w:rsidR="0018573B">
        <w:rPr>
          <w:color w:val="000000"/>
        </w:rPr>
        <w:t xml:space="preserve">ań w przedziale 33 - 35 </w:t>
      </w:r>
      <w:proofErr w:type="spellStart"/>
      <w:r w:rsidR="0018573B">
        <w:rPr>
          <w:color w:val="000000"/>
        </w:rPr>
        <w:t>Hz</w:t>
      </w:r>
      <w:proofErr w:type="spellEnd"/>
      <w:r w:rsidR="0018573B">
        <w:rPr>
          <w:color w:val="000000"/>
        </w:rPr>
        <w:t>.</w:t>
      </w:r>
    </w:p>
    <w:p w:rsidR="0018573B" w:rsidRDefault="0018573B" w:rsidP="00D213E9">
      <w:pPr>
        <w:widowControl/>
        <w:spacing w:line="276" w:lineRule="auto"/>
        <w:jc w:val="both"/>
        <w:rPr>
          <w:color w:val="000000"/>
        </w:rPr>
      </w:pPr>
    </w:p>
    <w:p w:rsidR="0018573B" w:rsidRPr="00D213E9" w:rsidRDefault="0018573B" w:rsidP="00D213E9">
      <w:pPr>
        <w:widowControl/>
        <w:spacing w:line="276" w:lineRule="auto"/>
        <w:jc w:val="both"/>
        <w:rPr>
          <w:color w:val="000000"/>
        </w:rPr>
      </w:pPr>
    </w:p>
    <w:p w:rsidR="00E847C0" w:rsidRDefault="00D213E9" w:rsidP="00E847C0">
      <w:pPr>
        <w:spacing w:before="240" w:line="276" w:lineRule="auto"/>
        <w:ind w:left="540" w:hanging="540"/>
        <w:rPr>
          <w:b/>
        </w:rPr>
      </w:pPr>
      <w:r>
        <w:rPr>
          <w:b/>
        </w:rPr>
        <w:t xml:space="preserve">5.5 </w:t>
      </w:r>
      <w:r w:rsidR="00E847C0" w:rsidRPr="00AC4CC9">
        <w:rPr>
          <w:b/>
        </w:rPr>
        <w:t xml:space="preserve">Wykonanie </w:t>
      </w:r>
      <w:r w:rsidR="00E847C0">
        <w:rPr>
          <w:b/>
        </w:rPr>
        <w:t>warstw z mieszanek mineralno-asfaltowych</w:t>
      </w:r>
    </w:p>
    <w:p w:rsidR="00E847C0" w:rsidRPr="00AC4CC9" w:rsidRDefault="00E847C0" w:rsidP="00E847C0">
      <w:pPr>
        <w:shd w:val="clear" w:color="auto" w:fill="FFFFFF"/>
        <w:spacing w:before="120" w:line="276" w:lineRule="auto"/>
        <w:ind w:firstLine="540"/>
        <w:jc w:val="both"/>
      </w:pPr>
      <w:r w:rsidRPr="00AC4CC9">
        <w:rPr>
          <w:color w:val="000000"/>
        </w:rPr>
        <w:t>Podłożem dla układanej warstwy ścieralnej jest warstwa wiążąca  lub podbudowa zasadnicza z betonu asfaltowego lub sfrezowana istniejąca nawierzchnia.</w:t>
      </w:r>
    </w:p>
    <w:p w:rsidR="00E847C0" w:rsidRDefault="00E847C0" w:rsidP="00E847C0">
      <w:pPr>
        <w:spacing w:before="240" w:line="276" w:lineRule="auto"/>
        <w:ind w:firstLine="567"/>
        <w:rPr>
          <w:color w:val="000000"/>
        </w:rPr>
      </w:pPr>
      <w:r w:rsidRPr="00AC4CC9">
        <w:rPr>
          <w:color w:val="000000"/>
          <w:spacing w:val="-1"/>
        </w:rPr>
        <w:t xml:space="preserve">Podłożem dla układanej warstwy wiążącej jest warstwa podbudowy zasadniczej z betonu </w:t>
      </w:r>
      <w:r w:rsidRPr="00AC4CC9">
        <w:rPr>
          <w:color w:val="000000"/>
        </w:rPr>
        <w:t>asfaltowego lub podbudowa z kruszywa.</w:t>
      </w:r>
      <w:r>
        <w:rPr>
          <w:color w:val="000000"/>
        </w:rPr>
        <w:t xml:space="preserve"> </w:t>
      </w:r>
      <w:r w:rsidRPr="00AC4CC9">
        <w:rPr>
          <w:color w:val="000000"/>
        </w:rPr>
        <w:t>Przed ułożeniem warstwy ścieralnej i wiążącej podłoże należy oczyścić i skropić asfaltową emulsją</w:t>
      </w:r>
      <w:r>
        <w:rPr>
          <w:color w:val="000000"/>
        </w:rPr>
        <w:t>.</w:t>
      </w:r>
    </w:p>
    <w:p w:rsidR="00E847C0" w:rsidRPr="00AC4CC9" w:rsidRDefault="00E847C0" w:rsidP="00E847C0">
      <w:pPr>
        <w:shd w:val="clear" w:color="auto" w:fill="FFFFFF"/>
        <w:spacing w:before="120" w:line="276" w:lineRule="auto"/>
        <w:ind w:right="176" w:firstLine="540"/>
        <w:jc w:val="both"/>
      </w:pPr>
      <w:r w:rsidRPr="00AC4CC9">
        <w:rPr>
          <w:color w:val="000000"/>
        </w:rPr>
        <w:t xml:space="preserve">Mieszanka </w:t>
      </w:r>
      <w:r>
        <w:rPr>
          <w:color w:val="000000"/>
        </w:rPr>
        <w:t>BA</w:t>
      </w:r>
      <w:r w:rsidRPr="00AC4CC9">
        <w:rPr>
          <w:color w:val="000000"/>
        </w:rPr>
        <w:t xml:space="preserve"> musi być wbudowywana mechanicznie, w sposób ciągły, bez przerw, układarką z włączoną wibracją. Elementy układarki rozkładające i dogęszczające mieszankę powinny być podgrzane przed rozpoczęciem robót. Roboty powinny odbywać się w sprzyjających warunkach atmosferycznych (sucho, temperatura otoczenia powyżej + 10°C).</w:t>
      </w:r>
    </w:p>
    <w:p w:rsidR="00E847C0" w:rsidRDefault="00E847C0" w:rsidP="00E847C0">
      <w:pPr>
        <w:spacing w:before="240" w:line="276" w:lineRule="auto"/>
        <w:ind w:firstLine="27"/>
        <w:rPr>
          <w:color w:val="000000"/>
        </w:rPr>
      </w:pPr>
      <w:r w:rsidRPr="00AC4CC9">
        <w:rPr>
          <w:color w:val="000000"/>
        </w:rPr>
        <w:t>Nie dopuszcza się układania warstwy ścieralnej i wiążącej podczas opad</w:t>
      </w:r>
      <w:r>
        <w:rPr>
          <w:color w:val="000000"/>
        </w:rPr>
        <w:t xml:space="preserve">ów atmosferycznych oraz silnego </w:t>
      </w:r>
      <w:r w:rsidRPr="00AC4CC9">
        <w:rPr>
          <w:color w:val="000000"/>
        </w:rPr>
        <w:t>wiatru (V &gt; 16m/s).</w:t>
      </w:r>
    </w:p>
    <w:p w:rsidR="00E847C0" w:rsidRPr="00AC4CC9" w:rsidRDefault="00E847C0" w:rsidP="00E847C0">
      <w:pPr>
        <w:shd w:val="clear" w:color="auto" w:fill="FFFFFF"/>
        <w:spacing w:before="360" w:line="276" w:lineRule="auto"/>
        <w:ind w:left="540" w:hanging="540"/>
        <w:jc w:val="both"/>
        <w:rPr>
          <w:b/>
          <w:color w:val="000000"/>
        </w:rPr>
      </w:pPr>
      <w:r w:rsidRPr="00AC4CC9">
        <w:rPr>
          <w:b/>
          <w:color w:val="000000"/>
        </w:rPr>
        <w:t>5.</w:t>
      </w:r>
      <w:r w:rsidR="00D213E9">
        <w:rPr>
          <w:b/>
          <w:color w:val="000000"/>
        </w:rPr>
        <w:t>5</w:t>
      </w:r>
      <w:r w:rsidRPr="00AC4CC9">
        <w:rPr>
          <w:b/>
          <w:color w:val="000000"/>
        </w:rPr>
        <w:t>.</w:t>
      </w:r>
      <w:r>
        <w:rPr>
          <w:b/>
          <w:color w:val="000000"/>
        </w:rPr>
        <w:t>1</w:t>
      </w:r>
      <w:r w:rsidRPr="00AC4CC9">
        <w:rPr>
          <w:b/>
          <w:color w:val="000000"/>
        </w:rPr>
        <w:tab/>
        <w:t>Układanie</w:t>
      </w:r>
    </w:p>
    <w:p w:rsidR="00E847C0" w:rsidRPr="00AC4CC9" w:rsidRDefault="00E847C0" w:rsidP="00E847C0">
      <w:pPr>
        <w:shd w:val="clear" w:color="auto" w:fill="FFFFFF"/>
        <w:spacing w:before="120" w:line="276" w:lineRule="auto"/>
        <w:ind w:firstLine="540"/>
        <w:jc w:val="both"/>
      </w:pPr>
      <w:r w:rsidRPr="00AC4CC9">
        <w:rPr>
          <w:color w:val="000000"/>
        </w:rPr>
        <w:t>Szerokość robocza układarki powinna być dostosowana do szerokości pasa roboczego. Płytę</w:t>
      </w:r>
      <w:r>
        <w:rPr>
          <w:color w:val="000000"/>
        </w:rPr>
        <w:t xml:space="preserve"> </w:t>
      </w:r>
      <w:r w:rsidRPr="00AC4CC9">
        <w:rPr>
          <w:color w:val="000000"/>
        </w:rPr>
        <w:t>wibracyjną należy podgrzać przed rozpoczęciem pracy.</w:t>
      </w:r>
    </w:p>
    <w:p w:rsidR="00E847C0" w:rsidRPr="00AC4CC9" w:rsidRDefault="00E847C0" w:rsidP="00E847C0">
      <w:pPr>
        <w:shd w:val="clear" w:color="auto" w:fill="FFFFFF"/>
        <w:spacing w:before="120" w:line="276" w:lineRule="auto"/>
        <w:jc w:val="both"/>
        <w:rPr>
          <w:color w:val="000000"/>
        </w:rPr>
      </w:pPr>
      <w:r w:rsidRPr="00AC4CC9">
        <w:rPr>
          <w:color w:val="000000"/>
        </w:rPr>
        <w:t>Układarka powinna być stale zasilana w mieszankę.</w:t>
      </w:r>
    </w:p>
    <w:p w:rsidR="00E847C0" w:rsidRPr="00AC4CC9" w:rsidRDefault="00D213E9" w:rsidP="00E847C0">
      <w:pPr>
        <w:shd w:val="clear" w:color="auto" w:fill="FFFFFF"/>
        <w:tabs>
          <w:tab w:val="left" w:pos="540"/>
        </w:tabs>
        <w:spacing w:before="240" w:line="276" w:lineRule="auto"/>
        <w:jc w:val="both"/>
        <w:rPr>
          <w:b/>
        </w:rPr>
      </w:pPr>
      <w:r>
        <w:rPr>
          <w:b/>
          <w:color w:val="000000"/>
        </w:rPr>
        <w:t>5.5</w:t>
      </w:r>
      <w:r w:rsidR="00E847C0">
        <w:rPr>
          <w:b/>
          <w:color w:val="000000"/>
        </w:rPr>
        <w:t>.</w:t>
      </w:r>
      <w:r>
        <w:rPr>
          <w:b/>
          <w:color w:val="000000"/>
        </w:rPr>
        <w:t>2</w:t>
      </w:r>
      <w:r w:rsidR="00E847C0" w:rsidRPr="00AC4CC9">
        <w:rPr>
          <w:b/>
          <w:color w:val="000000"/>
        </w:rPr>
        <w:tab/>
        <w:t>Zagęszczanie mieszanki</w:t>
      </w:r>
    </w:p>
    <w:p w:rsidR="00E847C0" w:rsidRPr="00AC4CC9" w:rsidRDefault="00E847C0" w:rsidP="00E847C0">
      <w:pPr>
        <w:shd w:val="clear" w:color="auto" w:fill="FFFFFF"/>
        <w:spacing w:before="120" w:line="276" w:lineRule="auto"/>
        <w:ind w:firstLine="540"/>
        <w:jc w:val="both"/>
      </w:pPr>
      <w:r w:rsidRPr="00AC4CC9">
        <w:rPr>
          <w:color w:val="000000"/>
          <w:spacing w:val="-1"/>
        </w:rPr>
        <w:t>Rozłożona mieszanka  powinna być zagęszczana walcami ciężkimi stalowymi i</w:t>
      </w:r>
      <w:r w:rsidRPr="00AC4CC9">
        <w:rPr>
          <w:color w:val="000000"/>
        </w:rPr>
        <w:t> ogumionymi. Sposób zagęszczania powinien być sprawdzony i ustalony na odcinku próbnym.</w:t>
      </w:r>
    </w:p>
    <w:p w:rsidR="00E847C0" w:rsidRPr="00AC4CC9" w:rsidRDefault="00E847C0" w:rsidP="00E847C0">
      <w:pPr>
        <w:shd w:val="clear" w:color="auto" w:fill="FFFFFF"/>
        <w:spacing w:before="120" w:line="276" w:lineRule="auto"/>
        <w:jc w:val="both"/>
      </w:pPr>
      <w:r w:rsidRPr="00AC4CC9">
        <w:rPr>
          <w:color w:val="000000"/>
        </w:rPr>
        <w:t>Dobór sprzętu omówiono w pkt. 3.</w:t>
      </w:r>
    </w:p>
    <w:p w:rsidR="00E847C0" w:rsidRPr="00AC4CC9" w:rsidRDefault="00D213E9" w:rsidP="00E847C0">
      <w:pPr>
        <w:shd w:val="clear" w:color="auto" w:fill="FFFFFF"/>
        <w:tabs>
          <w:tab w:val="left" w:pos="540"/>
        </w:tabs>
        <w:spacing w:before="240" w:line="276" w:lineRule="auto"/>
        <w:jc w:val="both"/>
        <w:rPr>
          <w:b/>
        </w:rPr>
      </w:pPr>
      <w:r>
        <w:rPr>
          <w:b/>
          <w:color w:val="000000"/>
        </w:rPr>
        <w:t>5.5</w:t>
      </w:r>
      <w:r w:rsidR="00E847C0">
        <w:rPr>
          <w:b/>
          <w:color w:val="000000"/>
        </w:rPr>
        <w:t>.3</w:t>
      </w:r>
      <w:r w:rsidR="00E847C0" w:rsidRPr="00AC4CC9">
        <w:rPr>
          <w:b/>
          <w:color w:val="000000"/>
        </w:rPr>
        <w:tab/>
        <w:t>Wykonanie złączy</w:t>
      </w:r>
    </w:p>
    <w:p w:rsidR="00E847C0" w:rsidRPr="00AC4CC9" w:rsidRDefault="00E847C0" w:rsidP="00E847C0">
      <w:pPr>
        <w:shd w:val="clear" w:color="auto" w:fill="FFFFFF"/>
        <w:spacing w:before="120" w:line="276" w:lineRule="auto"/>
        <w:ind w:firstLine="540"/>
        <w:jc w:val="both"/>
      </w:pPr>
      <w:r w:rsidRPr="00AC4CC9">
        <w:rPr>
          <w:color w:val="000000"/>
        </w:rPr>
        <w:t>Łączenia działek roboczych oraz łączeń podłużnych w warstwie ścieralnej należy wykonać przy</w:t>
      </w:r>
      <w:r>
        <w:rPr>
          <w:color w:val="000000"/>
        </w:rPr>
        <w:t xml:space="preserve"> </w:t>
      </w:r>
      <w:r w:rsidRPr="00AC4CC9">
        <w:rPr>
          <w:color w:val="000000"/>
        </w:rPr>
        <w:t>użyciu taśmy bitumicznej, klejonej do równo obciętych krawędzi.</w:t>
      </w:r>
    </w:p>
    <w:p w:rsidR="00E847C0" w:rsidRPr="00AC4CC9" w:rsidRDefault="00E847C0" w:rsidP="00E847C0">
      <w:pPr>
        <w:shd w:val="clear" w:color="auto" w:fill="FFFFFF"/>
        <w:spacing w:before="115" w:line="276" w:lineRule="auto"/>
        <w:jc w:val="both"/>
      </w:pPr>
      <w:r w:rsidRPr="00AC4CC9">
        <w:rPr>
          <w:color w:val="000000"/>
        </w:rPr>
        <w:t>Złącza poprzeczne w warstwie wiążącej, wynikające z dziennej działki roboczej należy równo obciąć,</w:t>
      </w:r>
      <w:r>
        <w:rPr>
          <w:color w:val="000000"/>
        </w:rPr>
        <w:t xml:space="preserve"> </w:t>
      </w:r>
      <w:r w:rsidRPr="00AC4CC9">
        <w:rPr>
          <w:color w:val="000000"/>
        </w:rPr>
        <w:t>posmarować lepiszczem i zabezpieczyć listwą przed uszkodzeniem.</w:t>
      </w:r>
    </w:p>
    <w:p w:rsidR="00E847C0" w:rsidRDefault="00E847C0" w:rsidP="00ED6FED">
      <w:pPr>
        <w:spacing w:line="276" w:lineRule="auto"/>
        <w:ind w:firstLine="27"/>
        <w:rPr>
          <w:color w:val="000000"/>
        </w:rPr>
      </w:pPr>
      <w:r w:rsidRPr="00AC4CC9">
        <w:rPr>
          <w:color w:val="000000"/>
        </w:rPr>
        <w:t>Przed rozpoczęciem układania następnej działki roboczej należy listwę zabezpieczającą ostrożnie</w:t>
      </w:r>
      <w:r>
        <w:rPr>
          <w:color w:val="000000"/>
        </w:rPr>
        <w:t xml:space="preserve"> </w:t>
      </w:r>
      <w:r w:rsidRPr="00AC4CC9">
        <w:rPr>
          <w:color w:val="000000"/>
        </w:rPr>
        <w:t>usunąć.</w:t>
      </w:r>
    </w:p>
    <w:p w:rsidR="00ED6FED" w:rsidRDefault="00ED6FED" w:rsidP="00ED6FED">
      <w:pPr>
        <w:spacing w:line="276" w:lineRule="auto"/>
        <w:ind w:firstLine="27"/>
        <w:rPr>
          <w:color w:val="000000"/>
        </w:rPr>
      </w:pPr>
    </w:p>
    <w:p w:rsidR="00E847C0" w:rsidRPr="00AC4CC9" w:rsidRDefault="00E847C0" w:rsidP="00E847C0">
      <w:pPr>
        <w:shd w:val="clear" w:color="auto" w:fill="FFFFFF"/>
        <w:tabs>
          <w:tab w:val="left" w:pos="427"/>
        </w:tabs>
        <w:spacing w:line="360" w:lineRule="auto"/>
        <w:rPr>
          <w:b/>
        </w:rPr>
      </w:pPr>
      <w:r>
        <w:rPr>
          <w:b/>
          <w:spacing w:val="-1"/>
        </w:rPr>
        <w:t>5.</w:t>
      </w:r>
      <w:r w:rsidR="00D213E9">
        <w:rPr>
          <w:b/>
          <w:spacing w:val="-1"/>
        </w:rPr>
        <w:t>6</w:t>
      </w:r>
      <w:r w:rsidRPr="00AC4CC9">
        <w:rPr>
          <w:b/>
        </w:rPr>
        <w:tab/>
        <w:t>Wykonanie koryt pod ławy</w:t>
      </w:r>
      <w:r>
        <w:rPr>
          <w:b/>
        </w:rPr>
        <w:t xml:space="preserve"> i ław pod krawężniki</w:t>
      </w:r>
    </w:p>
    <w:p w:rsidR="00E847C0" w:rsidRPr="00AC4CC9" w:rsidRDefault="00E847C0" w:rsidP="00D213E9">
      <w:pPr>
        <w:shd w:val="clear" w:color="auto" w:fill="FFFFFF"/>
        <w:spacing w:line="276" w:lineRule="auto"/>
        <w:ind w:firstLine="708"/>
        <w:jc w:val="both"/>
      </w:pPr>
      <w:r w:rsidRPr="00AC4CC9">
        <w:t>Wymiary</w:t>
      </w:r>
      <w:r>
        <w:t xml:space="preserve"> koryta pod ławę</w:t>
      </w:r>
      <w:r w:rsidRPr="00AC4CC9">
        <w:t xml:space="preserve"> powinny odpowiadać wymiarom ławy w planie z uwzględnieniem w szerokości dna</w:t>
      </w:r>
      <w:r>
        <w:t> </w:t>
      </w:r>
      <w:r w:rsidRPr="00AC4CC9">
        <w:t>wykopu ew. konstrukcji szalunku.</w:t>
      </w:r>
    </w:p>
    <w:p w:rsidR="00E847C0" w:rsidRDefault="00E847C0" w:rsidP="00E847C0">
      <w:pPr>
        <w:shd w:val="clear" w:color="auto" w:fill="FFFFFF"/>
        <w:spacing w:line="276" w:lineRule="auto"/>
        <w:jc w:val="both"/>
      </w:pPr>
      <w:r w:rsidRPr="00AC4CC9">
        <w:t>Wskaźnik zagęszczenia dna wykonanego koryta pod ławę powinien wynosić co najmniej 0,97 według</w:t>
      </w:r>
      <w:r>
        <w:t> </w:t>
      </w:r>
      <w:r w:rsidRPr="00AC4CC9">
        <w:t xml:space="preserve">normalnej metody </w:t>
      </w:r>
      <w:proofErr w:type="spellStart"/>
      <w:r w:rsidRPr="00AC4CC9">
        <w:t>Proctora</w:t>
      </w:r>
      <w:proofErr w:type="spellEnd"/>
      <w:r w:rsidRPr="00AC4CC9">
        <w:t>.</w:t>
      </w:r>
    </w:p>
    <w:p w:rsidR="00E847C0" w:rsidRDefault="00E847C0" w:rsidP="00E847C0">
      <w:pPr>
        <w:shd w:val="clear" w:color="auto" w:fill="FFFFFF"/>
        <w:spacing w:before="53" w:line="276" w:lineRule="auto"/>
        <w:ind w:right="67"/>
        <w:jc w:val="both"/>
      </w:pPr>
      <w:r w:rsidRPr="00AC4CC9">
        <w:t>Ławy wykonuje się w szalowaniu. Beton rozścielony w szalowaniu lub bezpośrednio w korycie powinien być wyrównywany warstwami.</w:t>
      </w:r>
    </w:p>
    <w:p w:rsidR="006E4C34" w:rsidRPr="00AC4CC9" w:rsidRDefault="00E1202E" w:rsidP="00E847C0">
      <w:pPr>
        <w:shd w:val="clear" w:color="auto" w:fill="FFFFFF"/>
        <w:spacing w:before="53" w:line="276" w:lineRule="auto"/>
        <w:ind w:right="67"/>
        <w:jc w:val="both"/>
      </w:pPr>
      <w:r>
        <w:rPr>
          <w:b/>
        </w:rPr>
        <w:t>5.</w:t>
      </w:r>
      <w:r w:rsidR="00D213E9">
        <w:rPr>
          <w:b/>
        </w:rPr>
        <w:t>7</w:t>
      </w:r>
      <w:r w:rsidR="006E4C34">
        <w:rPr>
          <w:b/>
        </w:rPr>
        <w:t xml:space="preserve"> </w:t>
      </w:r>
      <w:r w:rsidR="006E4C34" w:rsidRPr="00AC4CC9">
        <w:rPr>
          <w:b/>
        </w:rPr>
        <w:t>Ustawienie krawężników betonowych</w:t>
      </w:r>
    </w:p>
    <w:p w:rsidR="006E4C34" w:rsidRPr="00AC4CC9" w:rsidRDefault="006E4C34" w:rsidP="00D213E9">
      <w:pPr>
        <w:shd w:val="clear" w:color="auto" w:fill="FFFFFF"/>
        <w:spacing w:before="53" w:line="276" w:lineRule="auto"/>
        <w:ind w:right="67" w:firstLine="708"/>
        <w:jc w:val="both"/>
      </w:pPr>
      <w:r w:rsidRPr="00AC4CC9">
        <w:t xml:space="preserve">Światło (odległość górnej powierzchni krawężnika od jezdni) powinno być zgodne z ustaleniami Dokumentacji Projektowej  lub poleceniami Inżyniera (w uzgodnieniu z Zarządcą Drogi), a w przypadku braku takich danych powinno wynosić: 12 cm lub 5cm w przypadku </w:t>
      </w:r>
      <w:r>
        <w:t>krawężnika wystającego, 4cm w </w:t>
      </w:r>
      <w:r w:rsidRPr="00AC4CC9">
        <w:t>przypadku wjazdów do bram, 2cm w przypadku przejść dla pieszych przez jezdnię.</w:t>
      </w:r>
    </w:p>
    <w:p w:rsidR="006E4C34" w:rsidRDefault="006E4C34" w:rsidP="006E4C34">
      <w:pPr>
        <w:shd w:val="clear" w:color="auto" w:fill="FFFFFF"/>
        <w:spacing w:line="276" w:lineRule="auto"/>
        <w:jc w:val="both"/>
      </w:pPr>
      <w:r w:rsidRPr="00AC4CC9">
        <w:t>Zewnętrzna ściana krawężnika od strony pasa rozdziału powinna być po ustawieniu krawężnika obsypana piaskiem, żwirem, tłuczniem lub miejscowym gruntem prz</w:t>
      </w:r>
      <w:r>
        <w:t>epuszczalnym, starannie ubitym.</w:t>
      </w:r>
    </w:p>
    <w:p w:rsidR="00E847C0" w:rsidRPr="00AC4CC9" w:rsidRDefault="006E4C34" w:rsidP="006E4C34">
      <w:pPr>
        <w:shd w:val="clear" w:color="auto" w:fill="FFFFFF"/>
        <w:spacing w:line="276" w:lineRule="auto"/>
        <w:jc w:val="both"/>
      </w:pPr>
      <w:r w:rsidRPr="00AC4CC9">
        <w:t>Ustawianie krawężników na ławie betonowej wykonuje się na podsypce cementowo</w:t>
      </w:r>
      <w:r>
        <w:t>-piaskowej 1:4 o </w:t>
      </w:r>
      <w:r w:rsidRPr="00AC4CC9">
        <w:t>grubości 5 cm po zagęszczeniu.</w:t>
      </w:r>
    </w:p>
    <w:p w:rsidR="006E4C34" w:rsidRPr="00AC4CC9" w:rsidRDefault="006E4C34" w:rsidP="006E4C34">
      <w:pPr>
        <w:shd w:val="clear" w:color="auto" w:fill="FFFFFF"/>
        <w:spacing w:before="173" w:line="276" w:lineRule="auto"/>
        <w:ind w:right="67"/>
        <w:jc w:val="both"/>
      </w:pPr>
      <w:r w:rsidRPr="00AC4CC9">
        <w:t>Spoiny krawężników nie powinny przekraczać szerokości 1 cm. Spoiny należy wypełnić żwirem, piaskiem lub zaprawą cementowo-piaskową, przygotowaną w stosunku 1:2. Zalewanie spoin krawężników zaprawą cementowo-piaskową stosuje się wyłącznie do krawężników ustawionych na ławie betonowej.</w:t>
      </w:r>
    </w:p>
    <w:p w:rsidR="006E4C34" w:rsidRDefault="006E4C34" w:rsidP="006E4C34">
      <w:pPr>
        <w:shd w:val="clear" w:color="auto" w:fill="FFFFFF"/>
        <w:spacing w:before="115" w:line="276" w:lineRule="auto"/>
        <w:ind w:right="67"/>
        <w:jc w:val="both"/>
      </w:pPr>
      <w:r w:rsidRPr="00AC4CC9">
        <w:t>Spoiny krawężników przed zalaniem zaprawą należy oczyścić i zmyć wodą. Dla zabezpieczenia przed wpływami temperatury krawężniki ustawione na podsypce cementowo-piaskowej i o spoinach zalanych zaprawą należy zalewać co 50 m bitumiczną masą zalewową nad szczeliną dylatacyjną ławy.</w:t>
      </w:r>
    </w:p>
    <w:p w:rsidR="003E26DE" w:rsidRPr="00AC4CC9" w:rsidRDefault="003E26DE" w:rsidP="003E26DE">
      <w:pPr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834B7F" w:rsidRPr="007B337E" w:rsidRDefault="007B337E" w:rsidP="0018573B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14" w:name="_Toc86188775"/>
      <w:r w:rsidRPr="007B337E">
        <w:t>KONTROLA JAKOŚCI ROBÓT</w:t>
      </w:r>
      <w:bookmarkEnd w:id="14"/>
    </w:p>
    <w:p w:rsidR="00834B7F" w:rsidRPr="00AC4CC9" w:rsidRDefault="00881878" w:rsidP="00881878">
      <w:pPr>
        <w:shd w:val="clear" w:color="auto" w:fill="FFFFFF"/>
        <w:tabs>
          <w:tab w:val="left" w:pos="540"/>
        </w:tabs>
        <w:spacing w:before="240" w:line="276" w:lineRule="auto"/>
        <w:ind w:right="1440"/>
        <w:rPr>
          <w:b/>
          <w:color w:val="000000"/>
        </w:rPr>
      </w:pPr>
      <w:r w:rsidRPr="00AC4CC9">
        <w:rPr>
          <w:b/>
          <w:color w:val="000000"/>
        </w:rPr>
        <w:t>6.1</w:t>
      </w:r>
      <w:r w:rsidRPr="00AC4CC9">
        <w:rPr>
          <w:b/>
          <w:color w:val="000000"/>
        </w:rPr>
        <w:tab/>
      </w:r>
      <w:r w:rsidR="00834B7F" w:rsidRPr="00AC4CC9">
        <w:rPr>
          <w:b/>
          <w:color w:val="000000"/>
        </w:rPr>
        <w:t xml:space="preserve">Ogólne zasady kontroli jakości Robót </w:t>
      </w:r>
    </w:p>
    <w:p w:rsidR="00834B7F" w:rsidRPr="00AC4CC9" w:rsidRDefault="00834B7F" w:rsidP="00881878">
      <w:pPr>
        <w:shd w:val="clear" w:color="auto" w:fill="FFFFFF"/>
        <w:tabs>
          <w:tab w:val="left" w:pos="427"/>
        </w:tabs>
        <w:spacing w:before="120" w:line="276" w:lineRule="auto"/>
        <w:ind w:right="1440"/>
        <w:rPr>
          <w:color w:val="000000"/>
          <w:spacing w:val="-1"/>
        </w:rPr>
      </w:pPr>
      <w:r w:rsidRPr="00AC4CC9">
        <w:rPr>
          <w:color w:val="000000"/>
          <w:spacing w:val="-1"/>
        </w:rPr>
        <w:t>Ogólne zasady kontroli jakości Robót podano w ST-WO „Wymagania ogólne” pkt. 6.</w:t>
      </w:r>
    </w:p>
    <w:p w:rsidR="009B058E" w:rsidRPr="00AC4CC9" w:rsidRDefault="00881878" w:rsidP="00881878">
      <w:pPr>
        <w:pStyle w:val="Nagwek2"/>
        <w:tabs>
          <w:tab w:val="left" w:pos="540"/>
        </w:tabs>
        <w:spacing w:before="240" w:line="276" w:lineRule="auto"/>
        <w:rPr>
          <w:rFonts w:ascii="Arial" w:hAnsi="Arial" w:cs="Arial"/>
          <w:color w:val="000000"/>
          <w:sz w:val="20"/>
        </w:rPr>
      </w:pPr>
      <w:bookmarkStart w:id="15" w:name="_Toc86188776"/>
      <w:r w:rsidRPr="00AC4CC9">
        <w:rPr>
          <w:rFonts w:ascii="Arial" w:hAnsi="Arial" w:cs="Arial"/>
          <w:sz w:val="20"/>
        </w:rPr>
        <w:t>6.2</w:t>
      </w:r>
      <w:r w:rsidRPr="00AC4CC9">
        <w:rPr>
          <w:rFonts w:ascii="Arial" w:hAnsi="Arial" w:cs="Arial"/>
          <w:sz w:val="20"/>
        </w:rPr>
        <w:tab/>
      </w:r>
      <w:r w:rsidR="009B058E" w:rsidRPr="00AC4CC9">
        <w:rPr>
          <w:rFonts w:ascii="Arial" w:hAnsi="Arial" w:cs="Arial"/>
          <w:sz w:val="20"/>
        </w:rPr>
        <w:t>Kontrola profilowania i zagęszczania koryta</w:t>
      </w:r>
      <w:bookmarkEnd w:id="15"/>
    </w:p>
    <w:p w:rsidR="00E1202E" w:rsidRPr="00E1202E" w:rsidRDefault="00E1202E" w:rsidP="0014074D">
      <w:pPr>
        <w:spacing w:line="276" w:lineRule="auto"/>
        <w:ind w:firstLine="540"/>
        <w:jc w:val="both"/>
        <w:rPr>
          <w:color w:val="000000"/>
        </w:rPr>
      </w:pPr>
      <w:r w:rsidRPr="00E1202E">
        <w:rPr>
          <w:color w:val="000000"/>
        </w:rPr>
        <w:t xml:space="preserve">Sprawdzenie  jakości  profilowania  i  zagęszczenia  koryta  obejmuje  ocenę  następujących </w:t>
      </w:r>
    </w:p>
    <w:p w:rsidR="00E1202E" w:rsidRPr="00E1202E" w:rsidRDefault="00E1202E" w:rsidP="0014074D">
      <w:pPr>
        <w:spacing w:line="276" w:lineRule="auto"/>
        <w:ind w:firstLine="540"/>
        <w:jc w:val="both"/>
        <w:rPr>
          <w:color w:val="000000"/>
        </w:rPr>
      </w:pPr>
      <w:r w:rsidRPr="00E1202E">
        <w:rPr>
          <w:color w:val="000000"/>
        </w:rPr>
        <w:t xml:space="preserve">elementów : </w:t>
      </w:r>
    </w:p>
    <w:p w:rsidR="00E1202E" w:rsidRPr="00E1202E" w:rsidRDefault="00E1202E" w:rsidP="0014074D">
      <w:pPr>
        <w:pStyle w:val="Akapitzlist"/>
        <w:numPr>
          <w:ilvl w:val="0"/>
          <w:numId w:val="51"/>
        </w:numPr>
        <w:spacing w:line="276" w:lineRule="auto"/>
        <w:jc w:val="both"/>
        <w:rPr>
          <w:color w:val="000000"/>
        </w:rPr>
      </w:pPr>
      <w:r w:rsidRPr="00E1202E">
        <w:rPr>
          <w:color w:val="000000"/>
        </w:rPr>
        <w:t xml:space="preserve">ukształtowanie pionowe osi z tolerancją 1 cm; </w:t>
      </w:r>
    </w:p>
    <w:p w:rsidR="00E1202E" w:rsidRPr="00E1202E" w:rsidRDefault="00E1202E" w:rsidP="0014074D">
      <w:pPr>
        <w:pStyle w:val="Akapitzlist"/>
        <w:numPr>
          <w:ilvl w:val="0"/>
          <w:numId w:val="51"/>
        </w:numPr>
        <w:spacing w:line="276" w:lineRule="auto"/>
        <w:jc w:val="both"/>
        <w:rPr>
          <w:color w:val="000000"/>
        </w:rPr>
      </w:pPr>
      <w:r w:rsidRPr="00E1202E">
        <w:rPr>
          <w:color w:val="000000"/>
        </w:rPr>
        <w:t xml:space="preserve">głębokość koryta z tolerancją +1 cm i -2 cm; </w:t>
      </w:r>
    </w:p>
    <w:p w:rsidR="00E1202E" w:rsidRPr="00E1202E" w:rsidRDefault="00E1202E" w:rsidP="0014074D">
      <w:pPr>
        <w:pStyle w:val="Akapitzlist"/>
        <w:numPr>
          <w:ilvl w:val="0"/>
          <w:numId w:val="51"/>
        </w:numPr>
        <w:spacing w:line="276" w:lineRule="auto"/>
        <w:jc w:val="both"/>
        <w:rPr>
          <w:color w:val="000000"/>
        </w:rPr>
      </w:pPr>
      <w:r w:rsidRPr="00E1202E">
        <w:rPr>
          <w:color w:val="000000"/>
        </w:rPr>
        <w:t xml:space="preserve">spadek poprzeczny z tolerancją 0,5 %; </w:t>
      </w:r>
    </w:p>
    <w:p w:rsidR="00E1202E" w:rsidRPr="00E1202E" w:rsidRDefault="00E1202E" w:rsidP="0014074D">
      <w:pPr>
        <w:pStyle w:val="Akapitzlist"/>
        <w:numPr>
          <w:ilvl w:val="0"/>
          <w:numId w:val="51"/>
        </w:numPr>
        <w:spacing w:line="276" w:lineRule="auto"/>
        <w:jc w:val="both"/>
        <w:rPr>
          <w:color w:val="000000"/>
        </w:rPr>
      </w:pPr>
      <w:r w:rsidRPr="00E1202E">
        <w:rPr>
          <w:color w:val="000000"/>
        </w:rPr>
        <w:t xml:space="preserve">zagęszczenia  dna  koryta  i  wilgotność  gruntu  w  czasie  zagęszczenia  z  tolerancją  10%  </w:t>
      </w:r>
    </w:p>
    <w:p w:rsidR="00E1202E" w:rsidRPr="00E1202E" w:rsidRDefault="00E1202E" w:rsidP="0014074D">
      <w:pPr>
        <w:pStyle w:val="Akapitzlist"/>
        <w:numPr>
          <w:ilvl w:val="0"/>
          <w:numId w:val="51"/>
        </w:numPr>
        <w:spacing w:line="276" w:lineRule="auto"/>
        <w:jc w:val="both"/>
        <w:rPr>
          <w:color w:val="000000"/>
        </w:rPr>
      </w:pPr>
      <w:r w:rsidRPr="00E1202E">
        <w:rPr>
          <w:color w:val="000000"/>
        </w:rPr>
        <w:t xml:space="preserve">w stosunku do wilgotności optymalnej; </w:t>
      </w:r>
    </w:p>
    <w:p w:rsidR="009B058E" w:rsidRDefault="00E1202E" w:rsidP="0014074D">
      <w:pPr>
        <w:pStyle w:val="Akapitzlist"/>
        <w:numPr>
          <w:ilvl w:val="0"/>
          <w:numId w:val="51"/>
        </w:numPr>
        <w:spacing w:line="276" w:lineRule="auto"/>
        <w:jc w:val="both"/>
        <w:rPr>
          <w:color w:val="000000"/>
        </w:rPr>
      </w:pPr>
      <w:r w:rsidRPr="00E1202E">
        <w:rPr>
          <w:color w:val="000000"/>
        </w:rPr>
        <w:t>równość podłoża mierzona łatą 4 – metrową z tolerancją 2 cm</w:t>
      </w:r>
      <w:r w:rsidR="009B058E" w:rsidRPr="00E1202E">
        <w:rPr>
          <w:color w:val="000000"/>
        </w:rPr>
        <w:t>.</w:t>
      </w:r>
    </w:p>
    <w:p w:rsidR="00E1202E" w:rsidRPr="00E1202E" w:rsidRDefault="00E1202E" w:rsidP="0014074D">
      <w:pPr>
        <w:pStyle w:val="Akapitzlist"/>
        <w:numPr>
          <w:ilvl w:val="0"/>
          <w:numId w:val="51"/>
        </w:numPr>
        <w:spacing w:line="276" w:lineRule="auto"/>
        <w:jc w:val="both"/>
        <w:rPr>
          <w:color w:val="000000"/>
        </w:rPr>
      </w:pPr>
      <w:r w:rsidRPr="00E1202E">
        <w:rPr>
          <w:color w:val="000000"/>
        </w:rPr>
        <w:t>równość poprzeczna z tolerancją 2 cm.</w:t>
      </w:r>
    </w:p>
    <w:p w:rsidR="009B058E" w:rsidRPr="00AC4CC9" w:rsidRDefault="0014556A" w:rsidP="0014556A">
      <w:pPr>
        <w:pStyle w:val="Nagwek2"/>
        <w:spacing w:before="240" w:line="276" w:lineRule="auto"/>
        <w:ind w:left="540" w:hanging="540"/>
        <w:rPr>
          <w:rFonts w:ascii="Arial" w:hAnsi="Arial" w:cs="Arial"/>
          <w:color w:val="000000"/>
          <w:sz w:val="20"/>
        </w:rPr>
      </w:pPr>
      <w:bookmarkStart w:id="16" w:name="_Toc86188777"/>
      <w:r w:rsidRPr="00AC4CC9">
        <w:rPr>
          <w:rFonts w:ascii="Arial" w:hAnsi="Arial" w:cs="Arial"/>
          <w:sz w:val="20"/>
        </w:rPr>
        <w:t>6.3</w:t>
      </w:r>
      <w:r w:rsidRPr="00AC4CC9">
        <w:rPr>
          <w:rFonts w:ascii="Arial" w:hAnsi="Arial" w:cs="Arial"/>
          <w:sz w:val="20"/>
        </w:rPr>
        <w:tab/>
      </w:r>
      <w:r w:rsidR="00BF485C" w:rsidRPr="00AC4CC9">
        <w:rPr>
          <w:rFonts w:ascii="Arial" w:hAnsi="Arial" w:cs="Arial"/>
          <w:sz w:val="20"/>
        </w:rPr>
        <w:t xml:space="preserve">Kontrola wykonania warstw </w:t>
      </w:r>
      <w:r w:rsidR="00BF485C" w:rsidRPr="00AC4CC9">
        <w:rPr>
          <w:rFonts w:ascii="Arial" w:hAnsi="Arial"/>
          <w:sz w:val="20"/>
        </w:rPr>
        <w:t>podbudowy</w:t>
      </w:r>
      <w:r w:rsidR="003F5704" w:rsidRPr="00AC4CC9">
        <w:rPr>
          <w:rFonts w:ascii="Arial" w:hAnsi="Arial"/>
          <w:sz w:val="20"/>
        </w:rPr>
        <w:t xml:space="preserve"> z kruszywa</w:t>
      </w:r>
      <w:bookmarkEnd w:id="16"/>
    </w:p>
    <w:p w:rsidR="00E1202E" w:rsidRDefault="003A6A68" w:rsidP="006F0936">
      <w:pPr>
        <w:shd w:val="clear" w:color="auto" w:fill="FFFFFF"/>
        <w:spacing w:before="53" w:line="276" w:lineRule="auto"/>
        <w:ind w:right="67"/>
        <w:jc w:val="both"/>
      </w:pPr>
      <w:r>
        <w:tab/>
      </w:r>
      <w:r w:rsidR="00E1202E">
        <w:t>Przed  przystąpieniem  do  robót  Wykonawca  powinien  wykonać  badania  kruszyw przeznaczonych  do  wykonania  robót  i  przedstawić  wyniki  tych  badań  Inspektorowi  Nadzoru. Kruszywo powinno być zgodne z normą PN-EN 13043:2004: Kruszywa do  mieszanek  bitumicznych i</w:t>
      </w:r>
      <w:r w:rsidR="0018573B">
        <w:t> </w:t>
      </w:r>
      <w:r w:rsidR="00E1202E">
        <w:t xml:space="preserve">powierzchniowych  utrwaleń  stosowanych  na  drogach,  lotniskach i innych powierzchniach przeznaczonych do ruchu. Wykonanie podbudowy - wg PN-S-06102:1997 Drogi samochodowe. Podbudowy z kruszyw stabilizowanych mechanicznie. </w:t>
      </w:r>
    </w:p>
    <w:p w:rsidR="00E1202E" w:rsidRDefault="003A6A68" w:rsidP="006F0936">
      <w:pPr>
        <w:shd w:val="clear" w:color="auto" w:fill="FFFFFF"/>
        <w:spacing w:before="53" w:line="276" w:lineRule="auto"/>
        <w:ind w:right="67"/>
        <w:jc w:val="both"/>
      </w:pPr>
      <w:r>
        <w:t xml:space="preserve">- </w:t>
      </w:r>
      <w:r w:rsidR="00E1202E">
        <w:t>Zagęszczenie każdej warstwy powinno odbywać się do osiągnięcia wymaganego wskaźnika</w:t>
      </w:r>
      <w:r>
        <w:t xml:space="preserve"> </w:t>
      </w:r>
      <w:r w:rsidR="00E1202E">
        <w:t xml:space="preserve">zagęszczenia.  Zagęszczenie  podbudowy  stabilizowanej  mechanicznie  należy  uznać  za </w:t>
      </w:r>
    </w:p>
    <w:p w:rsidR="00E1202E" w:rsidRDefault="00E1202E" w:rsidP="006F0936">
      <w:pPr>
        <w:shd w:val="clear" w:color="auto" w:fill="FFFFFF"/>
        <w:spacing w:before="53" w:line="276" w:lineRule="auto"/>
        <w:ind w:right="67"/>
        <w:jc w:val="both"/>
      </w:pPr>
      <w:r>
        <w:t xml:space="preserve">prawidłowe,  gdy  stosunek  wtórnego  modułu  E2  (120  </w:t>
      </w:r>
      <w:proofErr w:type="spellStart"/>
      <w:r>
        <w:t>MPa</w:t>
      </w:r>
      <w:proofErr w:type="spellEnd"/>
      <w:r>
        <w:t xml:space="preserve">)  do  pierwotnego  modułu odkształcenia E1 (min 60 </w:t>
      </w:r>
      <w:proofErr w:type="spellStart"/>
      <w:r>
        <w:t>MPa</w:t>
      </w:r>
      <w:proofErr w:type="spellEnd"/>
      <w:r>
        <w:t xml:space="preserve">) jest nie większy od 2.2. </w:t>
      </w:r>
    </w:p>
    <w:p w:rsidR="00E1202E" w:rsidRDefault="003A6A68" w:rsidP="006F0936">
      <w:pPr>
        <w:shd w:val="clear" w:color="auto" w:fill="FFFFFF"/>
        <w:spacing w:before="53" w:line="276" w:lineRule="auto"/>
        <w:ind w:right="67"/>
        <w:jc w:val="both"/>
      </w:pPr>
      <w:r>
        <w:t xml:space="preserve">- </w:t>
      </w:r>
      <w:r w:rsidR="00E1202E">
        <w:t xml:space="preserve">Nierówności podbudowy nie mogą przekraczać 10 mm dla podbudowy zasadniczej i 20 mm dla podbudowy pomocniczej. </w:t>
      </w:r>
    </w:p>
    <w:p w:rsidR="00E1202E" w:rsidRDefault="003A6A68" w:rsidP="006F0936">
      <w:pPr>
        <w:shd w:val="clear" w:color="auto" w:fill="FFFFFF"/>
        <w:spacing w:before="53" w:line="276" w:lineRule="auto"/>
        <w:ind w:right="67"/>
        <w:jc w:val="both"/>
      </w:pPr>
      <w:r>
        <w:t xml:space="preserve">- </w:t>
      </w:r>
      <w:r w:rsidR="00E1202E">
        <w:t xml:space="preserve">Różnice  pomiędzy  rzędnymi  wysokościowymi  podbudowy  i  rzędnymi  projektowanymi  nie powinny przekraczać + 1 cm, -2 cm. </w:t>
      </w:r>
    </w:p>
    <w:p w:rsidR="00E1202E" w:rsidRDefault="003A6A68" w:rsidP="006F0936">
      <w:pPr>
        <w:shd w:val="clear" w:color="auto" w:fill="FFFFFF"/>
        <w:spacing w:before="53" w:line="276" w:lineRule="auto"/>
        <w:ind w:right="67"/>
        <w:jc w:val="both"/>
      </w:pPr>
      <w:r>
        <w:t xml:space="preserve">- </w:t>
      </w:r>
      <w:r w:rsidR="00E1202E">
        <w:t xml:space="preserve">Grubość podbudowy nie może się różnić od grubości projektowanej o więcej niż ± 10% dla podbudowy zasadniczej i +10%, -15% dla podbudowy pomocniczej. </w:t>
      </w:r>
    </w:p>
    <w:p w:rsidR="00E1202E" w:rsidRDefault="00E1202E" w:rsidP="006F0936">
      <w:pPr>
        <w:shd w:val="clear" w:color="auto" w:fill="FFFFFF"/>
        <w:spacing w:before="53" w:line="276" w:lineRule="auto"/>
        <w:ind w:right="67"/>
        <w:jc w:val="both"/>
      </w:pPr>
      <w:r>
        <w:t xml:space="preserve">Powierzchnie  podbudowy  nie  spełniające  wymagań  powinny  być  naprawione  przez spulchnienie lub zerwanie do głębokości co najmniej 10 cm, wyrównane i powtórnie zagęszczone. </w:t>
      </w:r>
    </w:p>
    <w:p w:rsidR="00AA2020" w:rsidRDefault="00E1202E" w:rsidP="006F0936">
      <w:pPr>
        <w:shd w:val="clear" w:color="auto" w:fill="FFFFFF"/>
        <w:spacing w:before="53" w:line="276" w:lineRule="auto"/>
        <w:ind w:right="67"/>
        <w:jc w:val="both"/>
      </w:pPr>
      <w:r>
        <w:t>Dodanie  nowego  materiału  bez  spulchnienia  wykonanej  warstwy  jest  niedopuszczalne.  Jeżeli</w:t>
      </w:r>
      <w:r w:rsidR="003A6A68">
        <w:t xml:space="preserve"> </w:t>
      </w:r>
      <w:r>
        <w:t>szerokość  podbudowy  jest  mniejsza  od  szerokości  wymaganej Wykonawca  powinien  poszerzyć podbudowę  przez  spulchnienie  warstwy  na  pełną  grubość  do  połowy  szerokości  pasa  ruchu, dołożenie  materiału  i  powtórne  zagęszczenie.  Jeżeli  nośność  podbudowy  będzie  mniejsza  od wymaganej,  Wykonawca  wykona  roboty  niezbędne  do  zapewnienia  wymaganej  nośności, zalecone przez Inspektora Nadzoru / przedstawiciela Inwestora. Roboty te Wykonawca wykona na własny koszt.</w:t>
      </w:r>
      <w:r w:rsidR="00AA2020" w:rsidRPr="00AC4CC9">
        <w:t xml:space="preserve"> </w:t>
      </w:r>
    </w:p>
    <w:p w:rsidR="00D213E9" w:rsidRPr="00AC4CC9" w:rsidRDefault="00D213E9" w:rsidP="00D213E9">
      <w:pPr>
        <w:pStyle w:val="Nagwek2"/>
        <w:spacing w:before="240" w:line="276" w:lineRule="auto"/>
        <w:ind w:left="540" w:hanging="540"/>
        <w:rPr>
          <w:rFonts w:ascii="Arial" w:hAnsi="Arial" w:cs="Arial"/>
          <w:color w:val="000000"/>
          <w:sz w:val="20"/>
        </w:rPr>
      </w:pPr>
      <w:bookmarkStart w:id="17" w:name="_Toc86188778"/>
      <w:r w:rsidRPr="00AC4CC9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4</w:t>
      </w:r>
      <w:r w:rsidRPr="00AC4CC9">
        <w:rPr>
          <w:rFonts w:ascii="Arial" w:hAnsi="Arial" w:cs="Arial"/>
          <w:sz w:val="20"/>
        </w:rPr>
        <w:tab/>
        <w:t xml:space="preserve">Kontrola wykonania </w:t>
      </w:r>
      <w:r>
        <w:rPr>
          <w:rFonts w:ascii="Arial" w:hAnsi="Arial" w:cs="Arial"/>
          <w:sz w:val="20"/>
        </w:rPr>
        <w:t>nawierzchni</w:t>
      </w:r>
      <w:r w:rsidRPr="00AC4CC9">
        <w:rPr>
          <w:rFonts w:ascii="Arial" w:hAnsi="Arial"/>
          <w:sz w:val="20"/>
        </w:rPr>
        <w:t xml:space="preserve"> z kruszywa</w:t>
      </w:r>
    </w:p>
    <w:p w:rsidR="00D213E9" w:rsidRDefault="00205055" w:rsidP="00F726E4">
      <w:pPr>
        <w:pStyle w:val="Nagwek2"/>
        <w:spacing w:line="276" w:lineRule="auto"/>
        <w:ind w:left="720" w:hanging="72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ab/>
      </w:r>
      <w:r w:rsidRPr="00205055">
        <w:rPr>
          <w:rFonts w:ascii="Arial" w:hAnsi="Arial" w:cs="Arial"/>
          <w:b w:val="0"/>
          <w:sz w:val="20"/>
        </w:rPr>
        <w:t>Zgodnie z pkt. 6.3 niniejszej ST.</w:t>
      </w:r>
    </w:p>
    <w:p w:rsidR="00205055" w:rsidRPr="00205055" w:rsidRDefault="00205055" w:rsidP="00205055"/>
    <w:p w:rsidR="00834B7F" w:rsidRPr="00AC4CC9" w:rsidRDefault="00AA2020" w:rsidP="00F726E4">
      <w:pPr>
        <w:pStyle w:val="Nagwek2"/>
        <w:spacing w:line="276" w:lineRule="auto"/>
        <w:ind w:left="720" w:hanging="720"/>
        <w:rPr>
          <w:rFonts w:ascii="Arial" w:eastAsia="Arial Unicode MS" w:hAnsi="Arial" w:cs="Arial"/>
          <w:sz w:val="20"/>
        </w:rPr>
      </w:pPr>
      <w:r w:rsidRPr="00AC4CC9">
        <w:rPr>
          <w:rFonts w:ascii="Arial" w:hAnsi="Arial" w:cs="Arial"/>
          <w:sz w:val="20"/>
        </w:rPr>
        <w:t>6.5</w:t>
      </w:r>
      <w:r w:rsidR="00F726E4" w:rsidRPr="00AC4CC9">
        <w:rPr>
          <w:rFonts w:ascii="Arial" w:hAnsi="Arial" w:cs="Arial"/>
          <w:sz w:val="20"/>
        </w:rPr>
        <w:tab/>
      </w:r>
      <w:r w:rsidR="003A6A68" w:rsidRPr="003A6A68">
        <w:rPr>
          <w:rFonts w:ascii="Arial" w:hAnsi="Arial" w:cs="Arial"/>
          <w:sz w:val="20"/>
        </w:rPr>
        <w:t>Warstwa wiążąca z betonu asfaltowego</w:t>
      </w:r>
      <w:bookmarkEnd w:id="17"/>
    </w:p>
    <w:p w:rsidR="003A6A68" w:rsidRDefault="003A6A68" w:rsidP="003A6A68">
      <w:pPr>
        <w:shd w:val="clear" w:color="auto" w:fill="FFFFFF"/>
        <w:spacing w:line="276" w:lineRule="auto"/>
        <w:jc w:val="both"/>
      </w:pPr>
      <w:r>
        <w:tab/>
      </w:r>
      <w:r w:rsidRPr="003A6A68">
        <w:t>Przed przystąpieniem do robót Wykonawca powinien wykonać badania asfaltu, wypełniacza oraz kruszyw przeznaczonych do produkcji mieszanki mineralno – asfaltowej i przedstawić wyniki</w:t>
      </w:r>
      <w:r>
        <w:t xml:space="preserve"> tych  badań  wraz  z  receptą  Inspektorowi  /  przedstawicielowi  Inwestora  do  akceptacji.  Spełnienie wymagań dotyczących materiałów, mieszanek mineralno – asfaltowych i nawierzchni asfaltowych, warunków  wytwarzania  i  wbudowywania  mieszanek  oraz  odbioru  nawierzchni  określić  wg  PN-S-96025:2000 Drogi samochodowe i lotniskowe. Nawierzchnie asfaltowe. Wymagania. </w:t>
      </w:r>
    </w:p>
    <w:p w:rsidR="003A6A68" w:rsidRDefault="003A6A68" w:rsidP="003A6A68">
      <w:pPr>
        <w:shd w:val="clear" w:color="auto" w:fill="FFFFFF"/>
        <w:spacing w:line="276" w:lineRule="auto"/>
        <w:jc w:val="both"/>
      </w:pPr>
      <w:r>
        <w:t xml:space="preserve">Grubość  podbudowy  powinna  być  zgodna  z  grubością  wymaganą,  z  tolerancją  +  10  %. Złącza  podbudowy  powinny  być  wykonane  w  linii  prostej,  równolegle  lub  prostopadle  do  osi. </w:t>
      </w:r>
    </w:p>
    <w:p w:rsidR="003A6A68" w:rsidRDefault="003A6A68" w:rsidP="003A6A68">
      <w:pPr>
        <w:shd w:val="clear" w:color="auto" w:fill="FFFFFF"/>
        <w:spacing w:line="276" w:lineRule="auto"/>
        <w:jc w:val="both"/>
      </w:pPr>
      <w:r>
        <w:t xml:space="preserve">Złącza powinny być całkowicie związane, a przylegające warstwy powinny być w jednym poziomie. Krawędzie  podbudowy  powinny  być  wyprofilowane  a  w  miejscach  gdzie  zaszła  konieczność obcięcia  pokryte  asfaltem.  Podbudowa  powinna  mieć  jednolitą  teksturę,  bez  miejsc </w:t>
      </w:r>
      <w:proofErr w:type="spellStart"/>
      <w:r>
        <w:t>przeasfaltowanych</w:t>
      </w:r>
      <w:proofErr w:type="spellEnd"/>
      <w:r>
        <w:t>, porowatych, łuszczących się i spękanych.</w:t>
      </w:r>
    </w:p>
    <w:p w:rsidR="003A6A68" w:rsidRPr="003A6A68" w:rsidRDefault="003A6A68" w:rsidP="003A6A68">
      <w:pPr>
        <w:shd w:val="clear" w:color="auto" w:fill="FFFFFF"/>
        <w:spacing w:line="276" w:lineRule="auto"/>
        <w:jc w:val="both"/>
      </w:pPr>
    </w:p>
    <w:p w:rsidR="003A6A68" w:rsidRDefault="003A6A68" w:rsidP="003A6A68">
      <w:pPr>
        <w:pStyle w:val="Nagwek2"/>
        <w:spacing w:line="276" w:lineRule="auto"/>
        <w:ind w:left="720" w:hanging="720"/>
        <w:rPr>
          <w:rFonts w:ascii="Arial" w:hAnsi="Arial" w:cs="Arial"/>
          <w:sz w:val="20"/>
        </w:rPr>
      </w:pPr>
      <w:bookmarkStart w:id="18" w:name="_Toc86188779"/>
      <w:r w:rsidRPr="00AC4CC9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6</w:t>
      </w:r>
      <w:r w:rsidR="000003E4">
        <w:rPr>
          <w:rFonts w:ascii="Arial" w:hAnsi="Arial" w:cs="Arial"/>
          <w:sz w:val="20"/>
        </w:rPr>
        <w:tab/>
      </w:r>
      <w:r w:rsidRPr="003A6A68">
        <w:rPr>
          <w:rFonts w:ascii="Arial" w:hAnsi="Arial" w:cs="Arial"/>
          <w:sz w:val="20"/>
        </w:rPr>
        <w:t xml:space="preserve">Warstwa </w:t>
      </w:r>
      <w:r>
        <w:rPr>
          <w:rFonts w:ascii="Arial" w:hAnsi="Arial" w:cs="Arial"/>
          <w:sz w:val="20"/>
        </w:rPr>
        <w:t>ścieralna</w:t>
      </w:r>
      <w:r w:rsidRPr="003A6A68">
        <w:rPr>
          <w:rFonts w:ascii="Arial" w:hAnsi="Arial" w:cs="Arial"/>
          <w:sz w:val="20"/>
        </w:rPr>
        <w:t xml:space="preserve"> z betonu asfaltowego</w:t>
      </w:r>
      <w:bookmarkEnd w:id="18"/>
    </w:p>
    <w:p w:rsidR="003A6A68" w:rsidRPr="006F0936" w:rsidRDefault="000003E4" w:rsidP="006F0936">
      <w:pPr>
        <w:shd w:val="clear" w:color="auto" w:fill="FFFFFF"/>
        <w:spacing w:line="276" w:lineRule="auto"/>
        <w:jc w:val="both"/>
      </w:pPr>
      <w:r>
        <w:rPr>
          <w:rFonts w:eastAsia="Arial Unicode MS"/>
        </w:rPr>
        <w:tab/>
      </w:r>
      <w:r w:rsidR="003A6A68" w:rsidRPr="006F0936">
        <w:t xml:space="preserve">Przed przystąpieniem do robót Wykonawca powinien wykonać badania asfaltu, wypełniacza oraz kruszyw przeznaczonych do produkcji mieszanki mineralno-asfaltowej, a wyniki przedstawić wraz  z  receptą  do  akceptacji  Inspektorowi  /  przedstawicielowi  Inwestora.  Spełnienie  wymagań dotyczących materiałów, mieszanek mineralno – asfaltowych i nawierzchni asfaltowych, warunków wytwarzania i wbudowywania mieszanek oraz odbioru nawierzchni określić wg PN-S-96025:2000 Drogi samochodowe i lotniskowe. Nawierzchnie asfaltowe. Wymagania. </w:t>
      </w:r>
    </w:p>
    <w:p w:rsidR="003A6A68" w:rsidRPr="006F0936" w:rsidRDefault="003A6A68" w:rsidP="006F0936">
      <w:pPr>
        <w:shd w:val="clear" w:color="auto" w:fill="FFFFFF"/>
        <w:spacing w:line="276" w:lineRule="auto"/>
        <w:jc w:val="both"/>
      </w:pPr>
      <w:r w:rsidRPr="006F0936">
        <w:t>Grubość warstwy powinna być zgodna z grubością wymaganą, z tolerancją + 10 %. Złącza  w  nawierzchni  powinny  być  wykonane  w  linii  prostej,  równolegle  lub  prostopadle  do  osi.  Złącza  w  konstrukcji</w:t>
      </w:r>
      <w:r w:rsidR="000003E4" w:rsidRPr="006F0936">
        <w:t xml:space="preserve"> </w:t>
      </w:r>
      <w:r w:rsidRPr="006F0936">
        <w:t xml:space="preserve">wielowarstwowej  powinny  być  przesunięte  względem  siebie  co  najmniej  o  15  cm. Złącza powinny być całkowicie związane, a przylegające warstwy powinny być w jednym poziomie. </w:t>
      </w:r>
    </w:p>
    <w:p w:rsidR="003A6A68" w:rsidRPr="006F0936" w:rsidRDefault="003A6A68" w:rsidP="006F0936">
      <w:pPr>
        <w:shd w:val="clear" w:color="auto" w:fill="FFFFFF"/>
        <w:spacing w:line="276" w:lineRule="auto"/>
        <w:jc w:val="both"/>
      </w:pPr>
      <w:r w:rsidRPr="006F0936">
        <w:t xml:space="preserve">Warstwa ścieralna przy opornikach drogowych i urządzeniach w jezdni powinna wystawać od 3 do 5 mm ponad ich powierzchnię. Warstwy bez oporników powinny być wyprofilowane, a w miejscach gdzie  zaszła  konieczność  obcięcia  pokryte  asfaltem.  Wygląd  warstwy  z  betonu  asfaltowego powinien  mieć  jednolitą  teksturę,  bez  miejsc  </w:t>
      </w:r>
      <w:proofErr w:type="spellStart"/>
      <w:r w:rsidRPr="006F0936">
        <w:t>przeasfaltowanych</w:t>
      </w:r>
      <w:proofErr w:type="spellEnd"/>
      <w:r w:rsidRPr="006F0936">
        <w:t>,  porowatych,  łuszczących  się i spękanych.</w:t>
      </w:r>
    </w:p>
    <w:p w:rsidR="006E4C34" w:rsidRPr="00AC4CC9" w:rsidRDefault="000003E4" w:rsidP="006E4C34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 xml:space="preserve">6.7 </w:t>
      </w:r>
      <w:r>
        <w:rPr>
          <w:b/>
        </w:rPr>
        <w:tab/>
      </w:r>
      <w:r w:rsidR="006E4C34" w:rsidRPr="00AC4CC9">
        <w:rPr>
          <w:b/>
        </w:rPr>
        <w:t>Badania krawężników</w:t>
      </w:r>
    </w:p>
    <w:p w:rsidR="006E4C34" w:rsidRPr="00AC4CC9" w:rsidRDefault="000003E4" w:rsidP="006F0936">
      <w:pPr>
        <w:shd w:val="clear" w:color="auto" w:fill="FFFFFF"/>
        <w:spacing w:line="276" w:lineRule="auto"/>
        <w:jc w:val="both"/>
      </w:pPr>
      <w:r>
        <w:tab/>
      </w:r>
      <w:r w:rsidR="006E4C34" w:rsidRPr="00AC4CC9">
        <w:t>Sprawdzenie wyglądu zewnętrznego należy przeprowadzić na podstawie oględzin ele</w:t>
      </w:r>
      <w:r w:rsidR="006E4C34">
        <w:t>mentu przez pomiar i </w:t>
      </w:r>
      <w:r w:rsidR="006E4C34" w:rsidRPr="00AC4CC9">
        <w:t>policzenie uszkodzeń występujących na powierzchniach i krawędziach elementu.</w:t>
      </w:r>
    </w:p>
    <w:p w:rsidR="006E4C34" w:rsidRPr="00AC4CC9" w:rsidRDefault="006E4C34" w:rsidP="006F0936">
      <w:pPr>
        <w:shd w:val="clear" w:color="auto" w:fill="FFFFFF"/>
        <w:spacing w:line="276" w:lineRule="auto"/>
        <w:jc w:val="both"/>
      </w:pPr>
      <w:r w:rsidRPr="00AC4CC9">
        <w:t>Pomiary długości i głębokości uszkodzeń krawężników betonowych należy wykonać za pomocą przymiaru stalowego lub s</w:t>
      </w:r>
      <w:r>
        <w:t>uwmiarki z dokładnością do 1mm</w:t>
      </w:r>
      <w:r w:rsidRPr="00AC4CC9">
        <w:t>.</w:t>
      </w:r>
    </w:p>
    <w:p w:rsidR="006E4C34" w:rsidRPr="00AC4CC9" w:rsidRDefault="006E4C34" w:rsidP="006F0936">
      <w:pPr>
        <w:shd w:val="clear" w:color="auto" w:fill="FFFFFF"/>
        <w:spacing w:line="276" w:lineRule="auto"/>
        <w:jc w:val="both"/>
      </w:pPr>
      <w:r w:rsidRPr="00AC4CC9">
        <w:t>Sprawdzenie kształtu i wymiarów elementów należy przeprowadzić z dokładnością do 1 mm przy użyciu suwmiarki oraz przymiaru stalowego lub taśmy. Wyniki pomiarów powi</w:t>
      </w:r>
      <w:r>
        <w:t>nny spełniać wymagania podane w </w:t>
      </w:r>
      <w:r w:rsidRPr="00AC4CC9">
        <w:t>pkt 2.3.1. Sprawdzenie kątów prostych w narożach elementów wykonuje się przez przyłożenie kątownika do badanego naroża i zmierze</w:t>
      </w:r>
      <w:r>
        <w:t xml:space="preserve">nia odchyłek z dokładnością do 1 </w:t>
      </w:r>
      <w:r w:rsidRPr="00AC4CC9">
        <w:t>mm.</w:t>
      </w:r>
    </w:p>
    <w:p w:rsidR="0018573B" w:rsidRDefault="0018573B" w:rsidP="008C5E79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19" w:name="_Toc86188783"/>
      <w:bookmarkStart w:id="20" w:name="_Toc184824238"/>
      <w:r w:rsidRPr="006C74CE">
        <w:t>ODBIÓR ROBÓT</w:t>
      </w:r>
      <w:bookmarkEnd w:id="20"/>
    </w:p>
    <w:p w:rsidR="0018573B" w:rsidRDefault="0018573B" w:rsidP="0018573B">
      <w:pPr>
        <w:shd w:val="clear" w:color="auto" w:fill="FFFFFF"/>
        <w:tabs>
          <w:tab w:val="left" w:pos="567"/>
        </w:tabs>
        <w:spacing w:line="276" w:lineRule="auto"/>
        <w:jc w:val="both"/>
      </w:pPr>
      <w:r w:rsidRPr="00681D21">
        <w:t>Zgodnie z zapisami Umowy.</w:t>
      </w:r>
    </w:p>
    <w:p w:rsidR="0018573B" w:rsidRDefault="0018573B" w:rsidP="008C5E79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21" w:name="_Toc184824239"/>
      <w:r w:rsidRPr="006C74CE">
        <w:t>ROZLICZENIE ROBÓT</w:t>
      </w:r>
      <w:bookmarkEnd w:id="21"/>
    </w:p>
    <w:p w:rsidR="0018573B" w:rsidRPr="000B0D9C" w:rsidRDefault="0018573B" w:rsidP="0018573B">
      <w:pPr>
        <w:shd w:val="clear" w:color="auto" w:fill="FFFFFF"/>
        <w:tabs>
          <w:tab w:val="left" w:pos="709"/>
          <w:tab w:val="left" w:pos="9666"/>
        </w:tabs>
        <w:spacing w:before="240" w:line="276" w:lineRule="auto"/>
        <w:ind w:right="-57"/>
        <w:jc w:val="both"/>
        <w:rPr>
          <w:b/>
          <w:color w:val="000000"/>
          <w:spacing w:val="-2"/>
        </w:rPr>
      </w:pPr>
      <w:r w:rsidRPr="00681D21">
        <w:t>Zgodnie z zapisami Umowy.</w:t>
      </w:r>
    </w:p>
    <w:p w:rsidR="0018573B" w:rsidRDefault="0018573B" w:rsidP="0018573B">
      <w:pPr>
        <w:shd w:val="clear" w:color="auto" w:fill="FFFFFF"/>
        <w:tabs>
          <w:tab w:val="left" w:pos="540"/>
          <w:tab w:val="left" w:pos="9666"/>
        </w:tabs>
        <w:spacing w:line="276" w:lineRule="auto"/>
        <w:ind w:right="-57"/>
        <w:jc w:val="both"/>
        <w:rPr>
          <w:color w:val="000000"/>
        </w:rPr>
      </w:pPr>
      <w:r>
        <w:tab/>
        <w:t xml:space="preserve">UWAGA! Uznaje się, że wszelkie koszty związane z wypełnieniem wymagań określonych w niniejszej specyfikacji technicznej i dokumentacji projektowej nie podlegają odrębnej zapłacie i są uwzględnione </w:t>
      </w:r>
      <w:r>
        <w:br/>
        <w:t>w cenie umownej.</w:t>
      </w:r>
    </w:p>
    <w:p w:rsidR="0018573B" w:rsidRDefault="0018573B" w:rsidP="0018573B">
      <w:pPr>
        <w:spacing w:line="276" w:lineRule="auto"/>
      </w:pPr>
    </w:p>
    <w:p w:rsidR="0018573B" w:rsidRDefault="0018573B" w:rsidP="008C5E79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bookmarkStart w:id="22" w:name="_Toc170010755"/>
      <w:bookmarkStart w:id="23" w:name="_Toc274740789"/>
      <w:r>
        <w:t xml:space="preserve"> </w:t>
      </w:r>
      <w:bookmarkStart w:id="24" w:name="_Toc477509209"/>
      <w:bookmarkStart w:id="25" w:name="_Toc465986390"/>
      <w:r>
        <w:t>PODSTAWA PŁATNOŚCI</w:t>
      </w:r>
      <w:bookmarkEnd w:id="22"/>
      <w:bookmarkEnd w:id="23"/>
      <w:bookmarkEnd w:id="24"/>
      <w:bookmarkEnd w:id="25"/>
    </w:p>
    <w:p w:rsidR="0018573B" w:rsidRDefault="0018573B" w:rsidP="0018573B">
      <w:pPr>
        <w:shd w:val="clear" w:color="auto" w:fill="FFFFFF"/>
        <w:tabs>
          <w:tab w:val="left" w:pos="426"/>
          <w:tab w:val="left" w:pos="9666"/>
        </w:tabs>
        <w:spacing w:before="240" w:line="276" w:lineRule="auto"/>
        <w:ind w:right="-57"/>
        <w:jc w:val="both"/>
        <w:rPr>
          <w:b/>
          <w:color w:val="000000"/>
          <w:spacing w:val="-2"/>
        </w:rPr>
      </w:pPr>
      <w:r w:rsidRPr="00681D21">
        <w:t>Zgodnie z zapisami Umowy.</w:t>
      </w:r>
    </w:p>
    <w:p w:rsidR="0018573B" w:rsidRDefault="0018573B" w:rsidP="0018573B">
      <w:pPr>
        <w:overflowPunct w:val="0"/>
        <w:spacing w:before="60" w:line="276" w:lineRule="auto"/>
        <w:ind w:firstLine="349"/>
        <w:jc w:val="both"/>
        <w:textAlignment w:val="baseline"/>
      </w:pPr>
      <w:r>
        <w:t>UWAGA! Uznaje się, że wszelkie koszty związane z wypełnieniem wymagań określonych w niniejszej specyfikacji technicznej i dokumentacji projektowej nie podlegają odrębnej zapłacie i są uwzględnione w</w:t>
      </w:r>
      <w:r w:rsidR="008C5E79">
        <w:t> </w:t>
      </w:r>
      <w:r>
        <w:t>cenie umownej.</w:t>
      </w:r>
    </w:p>
    <w:p w:rsidR="00834B7F" w:rsidRPr="007B337E" w:rsidRDefault="00834B7F" w:rsidP="008C5E79">
      <w:pPr>
        <w:pStyle w:val="Nagwek1"/>
        <w:widowControl/>
        <w:numPr>
          <w:ilvl w:val="0"/>
          <w:numId w:val="55"/>
        </w:numPr>
        <w:tabs>
          <w:tab w:val="left" w:pos="540"/>
        </w:tabs>
        <w:autoSpaceDE/>
        <w:autoSpaceDN/>
        <w:adjustRightInd/>
        <w:spacing w:line="276" w:lineRule="auto"/>
        <w:ind w:hanging="867"/>
        <w:jc w:val="both"/>
      </w:pPr>
      <w:r w:rsidRPr="007B337E">
        <w:t>PRZEPISY ZWIĄZANE</w:t>
      </w:r>
      <w:bookmarkEnd w:id="19"/>
    </w:p>
    <w:p w:rsidR="003A5616" w:rsidRDefault="0014074D" w:rsidP="008C5E79">
      <w:pPr>
        <w:pStyle w:val="Nagwek2"/>
        <w:spacing w:before="120" w:after="120" w:line="276" w:lineRule="auto"/>
        <w:rPr>
          <w:rFonts w:ascii="Arial" w:hAnsi="Arial" w:cs="Arial"/>
          <w:color w:val="000000"/>
          <w:sz w:val="20"/>
        </w:rPr>
      </w:pPr>
      <w:bookmarkStart w:id="26" w:name="_Toc86188784"/>
      <w:r>
        <w:rPr>
          <w:rFonts w:ascii="Arial" w:hAnsi="Arial" w:cs="Arial"/>
          <w:color w:val="000000"/>
          <w:sz w:val="20"/>
        </w:rPr>
        <w:t xml:space="preserve">10.1 </w:t>
      </w:r>
      <w:r w:rsidR="003A5616" w:rsidRPr="00AC4CC9">
        <w:rPr>
          <w:rFonts w:ascii="Arial" w:hAnsi="Arial" w:cs="Arial"/>
          <w:color w:val="000000"/>
          <w:sz w:val="20"/>
        </w:rPr>
        <w:t>Normy</w:t>
      </w:r>
      <w:bookmarkEnd w:id="26"/>
    </w:p>
    <w:p w:rsidR="001B3D63" w:rsidRDefault="001B3D63" w:rsidP="001B3D63"/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PN-60/B-04493:1960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Grunty budowlane. Oznaczenie kapilarności biernej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PN-B-04481:1988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Grunty budowlane . Badania próbek gruntu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PN-B-06050:1999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Geotechnika. Roboty ziemne. Wymagania ogólna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PN-B-06714-34 :1991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Kruszywa mineralne. Badania. Oznaczanie reaktywności alkalicznej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PN-B-10021:1980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Prefabrykaty budowlane z betonu. Metody pomiaru cech geometrycznych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PN-C-96173:1974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Przetwory naftowe. Asfalty upłynnione AUN do nawierzchni drogowych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1097-2:2000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mechanicznych i fizycznych właściwości kruszyw. Metody oznaczania</w:t>
      </w:r>
      <w:r w:rsidR="0014074D">
        <w:rPr>
          <w:rFonts w:cs="Times New Roman"/>
          <w:lang w:eastAsia="ar-SA"/>
        </w:rPr>
        <w:t xml:space="preserve"> </w:t>
      </w:r>
      <w:r w:rsidRPr="0014074D">
        <w:rPr>
          <w:rFonts w:cs="Times New Roman"/>
          <w:lang w:eastAsia="ar-SA"/>
        </w:rPr>
        <w:t>odporności na rozdrabnianie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1097-5:2008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mechanicznych i fizycznych właściwości kruszyw. Część 5: Oznaczanie zawartości wody przez suszenie w suszarce z wentylacją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1097-6:2002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mechanicznych i fizycznych właściwości kruszyw. Oznaczenie gęstości ziaren i nasiąkliwości.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12371:2002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Metody badań kamienia naturalnego. Oznaczanie mrozoodporności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12591:2004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Asfalty i produkty asfaltowe. Wymagania dla asfaltów drogowych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12620+A1 :2008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Kruszywa do betonu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13043:2004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Kruszywa do mieszanek bitumicznych i powierzchniowych utrwaleń stosowanych na drogach, lotniskach i innych powierzchniach przeznaczonych do ruchu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13139:2003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Kruszywa do zaprawy</w:t>
      </w:r>
    </w:p>
    <w:p w:rsidR="00D24B4E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1339:2005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Betonowe płyty brukowe. Wymagania i metody badań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1367-1:2007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właściwości cieplnych i odporności kruszyw na działanie czynników</w:t>
      </w:r>
    </w:p>
    <w:p w:rsidR="00205055" w:rsidRPr="0014074D" w:rsidRDefault="00205055" w:rsidP="0014074D">
      <w:pPr>
        <w:spacing w:line="276" w:lineRule="auto"/>
        <w:ind w:left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>atmosferycznych. Część 1: Oznaczanie mrozoodporności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1367-2:2000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właściwości cieplnych i odporności kruszyw na działanie czynników</w:t>
      </w:r>
    </w:p>
    <w:p w:rsidR="00205055" w:rsidRPr="0014074D" w:rsidRDefault="00205055" w:rsidP="0014074D">
      <w:pPr>
        <w:spacing w:line="276" w:lineRule="auto"/>
        <w:ind w:left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>atmosferycznych. Badanie w siarczanie magnezu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13755:2008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Metody badań kamienia naturalnego. Oznaczanie nasiąkliwości przy ciśnieniu</w:t>
      </w:r>
      <w:r w:rsidR="0014074D">
        <w:rPr>
          <w:rFonts w:cs="Times New Roman"/>
          <w:lang w:eastAsia="ar-SA"/>
        </w:rPr>
        <w:t xml:space="preserve"> </w:t>
      </w:r>
      <w:r w:rsidRPr="0014074D">
        <w:rPr>
          <w:rFonts w:cs="Times New Roman"/>
          <w:lang w:eastAsia="ar-SA"/>
        </w:rPr>
        <w:t>atmosferycznym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1744-1:2000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chemicznych właściwości kruszyw. Analiza chemiczna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196-1:2006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Metody badania cementu. Część 1 : Oznaczanie wytrzymałości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197-1:2002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Cement. Część 1: Skład, wymagania i kryteria zgodności dotyczące cementów</w:t>
      </w:r>
      <w:r w:rsidR="0014074D">
        <w:rPr>
          <w:rFonts w:cs="Times New Roman"/>
          <w:lang w:eastAsia="ar-SA"/>
        </w:rPr>
        <w:t xml:space="preserve"> </w:t>
      </w:r>
      <w:r w:rsidRPr="0014074D">
        <w:rPr>
          <w:rFonts w:cs="Times New Roman"/>
          <w:lang w:eastAsia="ar-SA"/>
        </w:rPr>
        <w:t>powszechnego użytku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206-1:2003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Beton. Część 1: Wymagania, właściwości, produkcja i zgodność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45014:2000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Ogólne kryteria deklaracji zgodności składanej przez dostawcę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932-1:1999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podstawowych właściwości kruszyw. Metody pobierania próbek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933-1:2000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Badania geometrycznych właściwości kruszyw. Oznaczanie składu ziarnowego.</w:t>
      </w:r>
      <w:r w:rsidR="0014074D">
        <w:rPr>
          <w:rFonts w:cs="Times New Roman"/>
          <w:lang w:eastAsia="ar-SA"/>
        </w:rPr>
        <w:t xml:space="preserve"> </w:t>
      </w:r>
      <w:r w:rsidRPr="0014074D">
        <w:rPr>
          <w:rFonts w:cs="Times New Roman"/>
          <w:lang w:eastAsia="ar-SA"/>
        </w:rPr>
        <w:t>Metoda przesiewania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933-4:2008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 xml:space="preserve">Badania geometrycznych właściwości kruszyw. Część 4: Oznaczanie kształtu </w:t>
      </w:r>
      <w:proofErr w:type="spellStart"/>
      <w:r w:rsidRPr="0014074D">
        <w:rPr>
          <w:rFonts w:cs="Times New Roman"/>
          <w:lang w:eastAsia="ar-SA"/>
        </w:rPr>
        <w:t>ziarn</w:t>
      </w:r>
      <w:proofErr w:type="spellEnd"/>
      <w:r w:rsidRPr="0014074D">
        <w:rPr>
          <w:rFonts w:cs="Times New Roman"/>
          <w:lang w:eastAsia="ar-SA"/>
        </w:rPr>
        <w:t>. Wskaźnik kształtu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PN-EN 991: 1999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Oznaczenie wymiarów prefabrykowanych elementów zbrojonych z</w:t>
      </w:r>
    </w:p>
    <w:p w:rsidR="00205055" w:rsidRPr="0014074D" w:rsidRDefault="00205055" w:rsidP="0014074D">
      <w:pPr>
        <w:spacing w:line="276" w:lineRule="auto"/>
        <w:ind w:left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>autoklawizowanego betonu komórkowego lub z betonu lekkiego kruszywowego o otwartej strukturze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>PN-EN ISO/IEC 17050- 1:2005 Ocena zgodności. Deklaracja zgodności składana przez dostawcę. Część 1 : Wymagania ogólne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PN-S-02201:1987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Drogi samochodowe. Nawierzchnie drogowe. Podział, nazwy i określenia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PN-S-02205:1998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Drogi samochodowe. Roboty ziemne. Wymagania i badania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PN-S-06102:1997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Drogi samochodowe. Podbudowy z kruszyw stabilizowanych mechanicznie</w:t>
      </w:r>
    </w:p>
    <w:p w:rsidR="00205055" w:rsidRPr="0014074D" w:rsidRDefault="00205055" w:rsidP="0014074D">
      <w:pPr>
        <w:spacing w:line="276" w:lineRule="auto"/>
        <w:ind w:left="2832" w:hanging="2832"/>
        <w:rPr>
          <w:rFonts w:cs="Times New Roman"/>
          <w:lang w:eastAsia="ar-SA"/>
        </w:rPr>
      </w:pPr>
      <w:r w:rsidRPr="0014074D">
        <w:rPr>
          <w:rFonts w:cs="Times New Roman"/>
          <w:lang w:eastAsia="ar-SA"/>
        </w:rPr>
        <w:t xml:space="preserve">PN-S-96025:2000 </w:t>
      </w:r>
      <w:r w:rsidR="0014074D">
        <w:rPr>
          <w:rFonts w:cs="Times New Roman"/>
          <w:lang w:eastAsia="ar-SA"/>
        </w:rPr>
        <w:tab/>
      </w:r>
      <w:r w:rsidRPr="0014074D">
        <w:rPr>
          <w:rFonts w:cs="Times New Roman"/>
          <w:lang w:eastAsia="ar-SA"/>
        </w:rPr>
        <w:t>Drogi samochodowe i lotniskowe. Nawierzchnie asfaltowe. Wymagania.</w:t>
      </w:r>
    </w:p>
    <w:p w:rsidR="0014074D" w:rsidRDefault="0014074D" w:rsidP="008C5E79">
      <w:pPr>
        <w:pStyle w:val="Nagwek2"/>
        <w:spacing w:before="120" w:after="120" w:line="276" w:lineRule="auto"/>
        <w:ind w:left="567" w:hanging="567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10.2 Inne</w:t>
      </w:r>
    </w:p>
    <w:p w:rsidR="0014074D" w:rsidRPr="00BB2DD9" w:rsidRDefault="0014074D" w:rsidP="0014074D">
      <w:pPr>
        <w:pStyle w:val="tekstost"/>
        <w:numPr>
          <w:ilvl w:val="0"/>
          <w:numId w:val="52"/>
        </w:numPr>
        <w:spacing w:before="120" w:line="276" w:lineRule="auto"/>
        <w:rPr>
          <w:rFonts w:ascii="Arial" w:hAnsi="Arial" w:cs="Arial"/>
        </w:rPr>
      </w:pPr>
      <w:r w:rsidRPr="00AC4CC9">
        <w:rPr>
          <w:rFonts w:ascii="Arial" w:hAnsi="Arial" w:cs="Arial"/>
        </w:rPr>
        <w:t xml:space="preserve">Ustawa z dnia 7 lipca 1994 r. - Prawo </w:t>
      </w:r>
      <w:r w:rsidRPr="00BB2DD9">
        <w:rPr>
          <w:rFonts w:ascii="Arial" w:hAnsi="Arial" w:cs="Arial"/>
        </w:rPr>
        <w:t xml:space="preserve">budowlane (Dz. U. z </w:t>
      </w:r>
      <w:r>
        <w:rPr>
          <w:rFonts w:ascii="Arial" w:hAnsi="Arial" w:cs="Arial"/>
        </w:rPr>
        <w:t xml:space="preserve">2022 </w:t>
      </w:r>
      <w:r w:rsidRPr="00BB2DD9">
        <w:rPr>
          <w:rFonts w:ascii="Arial" w:hAnsi="Arial" w:cs="Arial"/>
        </w:rPr>
        <w:t xml:space="preserve">r. poz. </w:t>
      </w:r>
      <w:r>
        <w:rPr>
          <w:rFonts w:ascii="Arial" w:hAnsi="Arial" w:cs="Arial"/>
        </w:rPr>
        <w:t>88</w:t>
      </w:r>
      <w:r w:rsidRPr="00BB2DD9">
        <w:rPr>
          <w:rFonts w:ascii="Arial" w:hAnsi="Arial" w:cs="Arial"/>
        </w:rPr>
        <w:t xml:space="preserve"> z później</w:t>
      </w:r>
      <w:r w:rsidRPr="00BB2DD9">
        <w:rPr>
          <w:rFonts w:ascii="Arial" w:hAnsi="Arial" w:cs="Arial"/>
        </w:rPr>
        <w:softHyphen/>
        <w:t>szymi zmianami).</w:t>
      </w:r>
    </w:p>
    <w:p w:rsidR="0014074D" w:rsidRPr="0014074D" w:rsidRDefault="0014074D" w:rsidP="0014074D">
      <w:pPr>
        <w:pStyle w:val="tekstost"/>
        <w:numPr>
          <w:ilvl w:val="0"/>
          <w:numId w:val="52"/>
        </w:numPr>
        <w:tabs>
          <w:tab w:val="left" w:pos="900"/>
        </w:tabs>
        <w:spacing w:line="276" w:lineRule="auto"/>
        <w:rPr>
          <w:rFonts w:ascii="Arial" w:hAnsi="Arial" w:cs="Arial"/>
        </w:rPr>
      </w:pPr>
      <w:r w:rsidRPr="0014074D">
        <w:rPr>
          <w:rFonts w:ascii="Arial" w:hAnsi="Arial" w:cs="Arial"/>
        </w:rPr>
        <w:t>Ustawa z dnia 21 marca 1985 r. o drogach publicznych (Dz. U. z 2022 r. poz. 1693 z późniejszymi zmianami).</w:t>
      </w:r>
    </w:p>
    <w:p w:rsidR="005719DF" w:rsidRPr="00AC4CC9" w:rsidRDefault="005719DF" w:rsidP="00283CCD">
      <w:pPr>
        <w:spacing w:line="276" w:lineRule="auto"/>
        <w:jc w:val="both"/>
        <w:rPr>
          <w:b/>
          <w:color w:val="000000"/>
        </w:rPr>
      </w:pPr>
    </w:p>
    <w:p w:rsidR="005719DF" w:rsidRPr="00956524" w:rsidRDefault="00BA2454" w:rsidP="00283CCD">
      <w:pPr>
        <w:spacing w:line="276" w:lineRule="auto"/>
        <w:jc w:val="both"/>
      </w:pPr>
      <w:r w:rsidRPr="00AC4CC9">
        <w:t>Nie wyszczególnienie ww. zestawieniu norm i przepisów nie zwalnia Wykonawcę od ich stosowania.</w:t>
      </w:r>
    </w:p>
    <w:p w:rsidR="00EE4E4C" w:rsidRPr="00AC4CC9" w:rsidRDefault="00CD5EEB" w:rsidP="00CD5EEB">
      <w:pPr>
        <w:spacing w:line="276" w:lineRule="auto"/>
        <w:jc w:val="both"/>
        <w:rPr>
          <w:b/>
          <w:color w:val="000000"/>
          <w:sz w:val="40"/>
          <w:szCs w:val="40"/>
        </w:rPr>
      </w:pPr>
      <w:r w:rsidRPr="00D55495">
        <w:t>Zamawiający opisując przedmio</w:t>
      </w:r>
      <w:bookmarkStart w:id="27" w:name="_GoBack"/>
      <w:bookmarkEnd w:id="27"/>
      <w:r w:rsidRPr="00D55495">
        <w:t>t zamówienia przez odniesienie do norm, europejskich ocen technicznych, aprobat, specyfikacji technicznych i systemów referencji technicznych oświadcza, że dopuszcza rozwiązania równoważne opisywanym (o parametrach nie gorszych niż opisane w specyfikacji).</w:t>
      </w:r>
    </w:p>
    <w:p w:rsidR="00EE4E4C" w:rsidRPr="00AC4CC9" w:rsidRDefault="00EE4E4C" w:rsidP="00283CCD">
      <w:pPr>
        <w:spacing w:line="276" w:lineRule="auto"/>
        <w:jc w:val="center"/>
        <w:rPr>
          <w:b/>
          <w:color w:val="000000"/>
          <w:sz w:val="40"/>
          <w:szCs w:val="40"/>
        </w:rPr>
      </w:pPr>
    </w:p>
    <w:p w:rsidR="00EE4E4C" w:rsidRPr="00AC4CC9" w:rsidRDefault="00EE4E4C" w:rsidP="00283CCD">
      <w:pPr>
        <w:spacing w:line="276" w:lineRule="auto"/>
        <w:jc w:val="center"/>
        <w:rPr>
          <w:b/>
          <w:color w:val="000000"/>
          <w:sz w:val="40"/>
          <w:szCs w:val="40"/>
        </w:rPr>
      </w:pPr>
    </w:p>
    <w:p w:rsidR="00CC4111" w:rsidRPr="008379CC" w:rsidRDefault="00CC4111" w:rsidP="00902AA4">
      <w:pPr>
        <w:shd w:val="clear" w:color="auto" w:fill="FFFFFF"/>
        <w:tabs>
          <w:tab w:val="left" w:pos="360"/>
        </w:tabs>
        <w:spacing w:before="130" w:line="276" w:lineRule="auto"/>
        <w:ind w:right="23"/>
        <w:jc w:val="both"/>
        <w:rPr>
          <w:color w:val="000000"/>
        </w:rPr>
      </w:pPr>
    </w:p>
    <w:sectPr w:rsidR="00CC4111" w:rsidRPr="008379CC" w:rsidSect="00DA209B">
      <w:headerReference w:type="default" r:id="rId9"/>
      <w:footerReference w:type="default" r:id="rId10"/>
      <w:pgSz w:w="11904" w:h="16840"/>
      <w:pgMar w:top="737" w:right="1134" w:bottom="788" w:left="1134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17D" w:rsidRDefault="000C617D">
      <w:r>
        <w:separator/>
      </w:r>
    </w:p>
  </w:endnote>
  <w:endnote w:type="continuationSeparator" w:id="0">
    <w:p w:rsidR="000C617D" w:rsidRDefault="000C617D">
      <w:r>
        <w:continuationSeparator/>
      </w:r>
    </w:p>
  </w:endnote>
  <w:endnote w:type="continuationNotice" w:id="1">
    <w:p w:rsidR="000C617D" w:rsidRDefault="000C61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CF7" w:rsidRPr="00B1525A" w:rsidRDefault="001A4CF7" w:rsidP="00DA209B">
    <w:pPr>
      <w:pStyle w:val="Stopka"/>
      <w:jc w:val="right"/>
    </w:pPr>
    <w:r w:rsidRPr="00B1525A"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8C5E79">
      <w:rPr>
        <w:noProof/>
      </w:rPr>
      <w:t>15</w:t>
    </w:r>
    <w:r>
      <w:rPr>
        <w:noProof/>
      </w:rPr>
      <w:fldChar w:fldCharType="end"/>
    </w:r>
    <w:r w:rsidRPr="00B1525A">
      <w:t xml:space="preserve"> z </w:t>
    </w:r>
    <w:fldSimple w:instr=" NUMPAGES ">
      <w:r w:rsidR="008C5E79">
        <w:rPr>
          <w:noProof/>
        </w:rPr>
        <w:t>15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17D" w:rsidRDefault="000C617D">
      <w:r>
        <w:separator/>
      </w:r>
    </w:p>
  </w:footnote>
  <w:footnote w:type="continuationSeparator" w:id="0">
    <w:p w:rsidR="000C617D" w:rsidRDefault="000C617D">
      <w:r>
        <w:continuationSeparator/>
      </w:r>
    </w:p>
  </w:footnote>
  <w:footnote w:type="continuationNotice" w:id="1">
    <w:p w:rsidR="000C617D" w:rsidRDefault="000C61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CF7" w:rsidRPr="00D7098E" w:rsidRDefault="001A4CF7" w:rsidP="00F51EA9">
    <w:pPr>
      <w:pStyle w:val="Nagwek"/>
      <w:jc w:val="center"/>
      <w:rPr>
        <w:b/>
        <w:sz w:val="16"/>
        <w:szCs w:val="16"/>
      </w:rPr>
    </w:pPr>
    <w:r w:rsidRPr="00D7098E">
      <w:rPr>
        <w:b/>
        <w:sz w:val="16"/>
        <w:szCs w:val="16"/>
      </w:rPr>
      <w:t>SPECYFIKACJA TECHNICZNA WYKONANIA I ODBIORU ROBÓT BUDOWLANYCH</w:t>
    </w:r>
  </w:p>
  <w:p w:rsidR="001A4CF7" w:rsidRPr="00D7098E" w:rsidRDefault="001A4CF7" w:rsidP="002A244D">
    <w:pPr>
      <w:pStyle w:val="Nagwek"/>
      <w:pBdr>
        <w:bottom w:val="single" w:sz="4" w:space="1" w:color="auto"/>
      </w:pBdr>
      <w:jc w:val="center"/>
      <w:rPr>
        <w:b/>
        <w:sz w:val="16"/>
        <w:szCs w:val="16"/>
      </w:rPr>
    </w:pPr>
    <w:r>
      <w:rPr>
        <w:b/>
        <w:sz w:val="16"/>
        <w:szCs w:val="16"/>
      </w:rPr>
      <w:t>ROBOTY DROGOWE   ST- 05</w:t>
    </w:r>
  </w:p>
  <w:p w:rsidR="001A4CF7" w:rsidRDefault="001A4C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961FDE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/>
      </w:rPr>
    </w:lvl>
  </w:abstractNum>
  <w:abstractNum w:abstractNumId="3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4">
    <w:nsid w:val="00000012"/>
    <w:multiLevelType w:val="singleLevel"/>
    <w:tmpl w:val="0000001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0000025"/>
    <w:multiLevelType w:val="multilevel"/>
    <w:tmpl w:val="00000025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12C1306"/>
    <w:multiLevelType w:val="hybridMultilevel"/>
    <w:tmpl w:val="13CAA2AE"/>
    <w:lvl w:ilvl="0" w:tplc="5288934C">
      <w:numFmt w:val="bullet"/>
      <w:lvlText w:val="-"/>
      <w:lvlJc w:val="left"/>
      <w:pPr>
        <w:ind w:left="7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8">
    <w:nsid w:val="03D24124"/>
    <w:multiLevelType w:val="singleLevel"/>
    <w:tmpl w:val="CA64EFC2"/>
    <w:lvl w:ilvl="0">
      <w:start w:val="1"/>
      <w:numFmt w:val="decimal"/>
      <w:lvlText w:val="3.%1."/>
      <w:legacy w:legacy="1" w:legacySpace="0" w:legacyIndent="427"/>
      <w:lvlJc w:val="left"/>
      <w:rPr>
        <w:rFonts w:ascii="Arial" w:hAnsi="Arial" w:cs="Arial" w:hint="default"/>
        <w:sz w:val="20"/>
        <w:szCs w:val="20"/>
      </w:rPr>
    </w:lvl>
  </w:abstractNum>
  <w:abstractNum w:abstractNumId="9">
    <w:nsid w:val="04B66A27"/>
    <w:multiLevelType w:val="multilevel"/>
    <w:tmpl w:val="84183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052A566D"/>
    <w:multiLevelType w:val="hybridMultilevel"/>
    <w:tmpl w:val="CF046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A43C13"/>
    <w:multiLevelType w:val="singleLevel"/>
    <w:tmpl w:val="D6A4F2BC"/>
    <w:lvl w:ilvl="0">
      <w:start w:val="4"/>
      <w:numFmt w:val="lowerLetter"/>
      <w:lvlText w:val="%1)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12">
    <w:nsid w:val="0A7260DD"/>
    <w:multiLevelType w:val="singleLevel"/>
    <w:tmpl w:val="73D418AE"/>
    <w:lvl w:ilvl="0">
      <w:start w:val="1"/>
      <w:numFmt w:val="decimal"/>
      <w:lvlText w:val="4.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3">
    <w:nsid w:val="10553EB0"/>
    <w:multiLevelType w:val="singleLevel"/>
    <w:tmpl w:val="4A3C7300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</w:abstractNum>
  <w:abstractNum w:abstractNumId="14">
    <w:nsid w:val="114D6C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18833D4"/>
    <w:multiLevelType w:val="hybridMultilevel"/>
    <w:tmpl w:val="2DDC9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705D85"/>
    <w:multiLevelType w:val="singleLevel"/>
    <w:tmpl w:val="1C346D6A"/>
    <w:lvl w:ilvl="0">
      <w:start w:val="1"/>
      <w:numFmt w:val="decimal"/>
      <w:lvlText w:val="5.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7">
    <w:nsid w:val="150C2410"/>
    <w:multiLevelType w:val="hybridMultilevel"/>
    <w:tmpl w:val="6E6A34B8"/>
    <w:lvl w:ilvl="0" w:tplc="5288934C"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167B32F1"/>
    <w:multiLevelType w:val="hybridMultilevel"/>
    <w:tmpl w:val="F52AF93C"/>
    <w:name w:val="WW8Num4222222"/>
    <w:lvl w:ilvl="0" w:tplc="C6961FDE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6987C64"/>
    <w:multiLevelType w:val="multilevel"/>
    <w:tmpl w:val="FB660604"/>
    <w:lvl w:ilvl="0">
      <w:start w:val="1"/>
      <w:numFmt w:val="decimal"/>
      <w:lvlText w:val="%1."/>
      <w:lvlJc w:val="left"/>
      <w:pPr>
        <w:tabs>
          <w:tab w:val="num" w:pos="867"/>
        </w:tabs>
        <w:ind w:left="867" w:hanging="360"/>
      </w:pPr>
      <w:rPr>
        <w:rFonts w:ascii="Arial" w:hAnsi="Arial" w:cs="Arial"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867"/>
        </w:tabs>
        <w:ind w:left="8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27"/>
        </w:tabs>
        <w:ind w:left="12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27"/>
        </w:tabs>
        <w:ind w:left="12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87"/>
        </w:tabs>
        <w:ind w:left="15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87"/>
        </w:tabs>
        <w:ind w:left="15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47"/>
        </w:tabs>
        <w:ind w:left="19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47"/>
        </w:tabs>
        <w:ind w:left="19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07"/>
        </w:tabs>
        <w:ind w:left="2307" w:hanging="1800"/>
      </w:pPr>
      <w:rPr>
        <w:rFonts w:hint="default"/>
      </w:rPr>
    </w:lvl>
  </w:abstractNum>
  <w:abstractNum w:abstractNumId="20">
    <w:nsid w:val="1F787600"/>
    <w:multiLevelType w:val="multilevel"/>
    <w:tmpl w:val="CA580D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16C71D2"/>
    <w:multiLevelType w:val="multilevel"/>
    <w:tmpl w:val="1532963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4300321"/>
    <w:multiLevelType w:val="singleLevel"/>
    <w:tmpl w:val="8C9A8B4C"/>
    <w:lvl w:ilvl="0">
      <w:start w:val="1"/>
      <w:numFmt w:val="decimal"/>
      <w:lvlText w:val="7.%1"/>
      <w:legacy w:legacy="1" w:legacySpace="0" w:legacyIndent="581"/>
      <w:lvlJc w:val="left"/>
      <w:rPr>
        <w:rFonts w:ascii="Arial" w:hAnsi="Arial" w:cs="Arial" w:hint="default"/>
      </w:rPr>
    </w:lvl>
  </w:abstractNum>
  <w:abstractNum w:abstractNumId="23">
    <w:nsid w:val="24DF46BE"/>
    <w:multiLevelType w:val="singleLevel"/>
    <w:tmpl w:val="DDA81028"/>
    <w:lvl w:ilvl="0">
      <w:start w:val="4"/>
      <w:numFmt w:val="decimal"/>
      <w:lvlText w:val="1.%1"/>
      <w:legacy w:legacy="1" w:legacySpace="0" w:legacyIndent="581"/>
      <w:lvlJc w:val="left"/>
      <w:rPr>
        <w:rFonts w:ascii="Arial" w:hAnsi="Arial" w:cs="Arial" w:hint="default"/>
        <w:b/>
      </w:rPr>
    </w:lvl>
  </w:abstractNum>
  <w:abstractNum w:abstractNumId="24">
    <w:nsid w:val="25753C8A"/>
    <w:multiLevelType w:val="multilevel"/>
    <w:tmpl w:val="571C2548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26B81525"/>
    <w:multiLevelType w:val="hybridMultilevel"/>
    <w:tmpl w:val="A46C5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8173FAA"/>
    <w:multiLevelType w:val="singleLevel"/>
    <w:tmpl w:val="86C252F4"/>
    <w:lvl w:ilvl="0">
      <w:start w:val="1"/>
      <w:numFmt w:val="decimal"/>
      <w:lvlText w:val="9.%1."/>
      <w:legacy w:legacy="1" w:legacySpace="0" w:legacyIndent="428"/>
      <w:lvlJc w:val="left"/>
      <w:rPr>
        <w:rFonts w:ascii="Arial" w:hAnsi="Arial" w:cs="Arial" w:hint="default"/>
        <w:b/>
        <w:sz w:val="20"/>
        <w:szCs w:val="20"/>
      </w:rPr>
    </w:lvl>
  </w:abstractNum>
  <w:abstractNum w:abstractNumId="27">
    <w:nsid w:val="294B5489"/>
    <w:multiLevelType w:val="hybridMultilevel"/>
    <w:tmpl w:val="C3284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361CD3"/>
    <w:multiLevelType w:val="hybridMultilevel"/>
    <w:tmpl w:val="F93288DC"/>
    <w:name w:val="WW8Num4222"/>
    <w:lvl w:ilvl="0" w:tplc="365AA1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7C3F4D"/>
    <w:multiLevelType w:val="singleLevel"/>
    <w:tmpl w:val="528893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3CDE4483"/>
    <w:multiLevelType w:val="singleLevel"/>
    <w:tmpl w:val="328215E4"/>
    <w:lvl w:ilvl="0">
      <w:start w:val="1"/>
      <w:numFmt w:val="lowerLetter"/>
      <w:lvlText w:val="%1)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31">
    <w:nsid w:val="3EE52750"/>
    <w:multiLevelType w:val="hybridMultilevel"/>
    <w:tmpl w:val="B2445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C84360"/>
    <w:multiLevelType w:val="multilevel"/>
    <w:tmpl w:val="FE0A8D0E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CF155E"/>
    <w:multiLevelType w:val="multilevel"/>
    <w:tmpl w:val="A25E5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44FF29D3"/>
    <w:multiLevelType w:val="hybridMultilevel"/>
    <w:tmpl w:val="1AAA6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C089A72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A41502"/>
    <w:multiLevelType w:val="singleLevel"/>
    <w:tmpl w:val="505C31F4"/>
    <w:lvl w:ilvl="0">
      <w:start w:val="1"/>
      <w:numFmt w:val="decimal"/>
      <w:lvlText w:val="4.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36">
    <w:nsid w:val="47C93B82"/>
    <w:multiLevelType w:val="multilevel"/>
    <w:tmpl w:val="0302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1020" w:hanging="66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>
    <w:nsid w:val="480F1F81"/>
    <w:multiLevelType w:val="hybridMultilevel"/>
    <w:tmpl w:val="7F845284"/>
    <w:lvl w:ilvl="0" w:tplc="5288934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14203F"/>
    <w:multiLevelType w:val="hybridMultilevel"/>
    <w:tmpl w:val="97FABED6"/>
    <w:lvl w:ilvl="0" w:tplc="5288934C">
      <w:numFmt w:val="bullet"/>
      <w:lvlText w:val="-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>
    <w:nsid w:val="5AD14263"/>
    <w:multiLevelType w:val="multilevel"/>
    <w:tmpl w:val="0C1859F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DFD0DC9"/>
    <w:multiLevelType w:val="singleLevel"/>
    <w:tmpl w:val="31CA77E2"/>
    <w:lvl w:ilvl="0">
      <w:start w:val="1"/>
      <w:numFmt w:val="decimal"/>
      <w:lvlText w:val="7.%1."/>
      <w:legacy w:legacy="1" w:legacySpace="0" w:legacyIndent="427"/>
      <w:lvlJc w:val="left"/>
      <w:rPr>
        <w:rFonts w:ascii="Arial" w:hAnsi="Arial" w:cs="Arial" w:hint="default"/>
        <w:b/>
      </w:rPr>
    </w:lvl>
  </w:abstractNum>
  <w:abstractNum w:abstractNumId="41">
    <w:nsid w:val="5E4D7059"/>
    <w:multiLevelType w:val="multilevel"/>
    <w:tmpl w:val="E77876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42">
    <w:nsid w:val="5F51700F"/>
    <w:multiLevelType w:val="singleLevel"/>
    <w:tmpl w:val="C826CD94"/>
    <w:lvl w:ilvl="0">
      <w:start w:val="1"/>
      <w:numFmt w:val="decimal"/>
      <w:lvlText w:val="3.%1."/>
      <w:legacy w:legacy="1" w:legacySpace="0" w:legacyIndent="427"/>
      <w:lvlJc w:val="left"/>
      <w:rPr>
        <w:rFonts w:ascii="Arial" w:hAnsi="Arial" w:cs="Arial" w:hint="default"/>
        <w:b/>
        <w:sz w:val="20"/>
        <w:szCs w:val="20"/>
      </w:rPr>
    </w:lvl>
  </w:abstractNum>
  <w:abstractNum w:abstractNumId="43">
    <w:nsid w:val="630F75C5"/>
    <w:multiLevelType w:val="singleLevel"/>
    <w:tmpl w:val="BBC8937A"/>
    <w:lvl w:ilvl="0">
      <w:start w:val="1"/>
      <w:numFmt w:val="decimal"/>
      <w:lvlText w:val="3.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44">
    <w:nsid w:val="6B0850B8"/>
    <w:multiLevelType w:val="hybridMultilevel"/>
    <w:tmpl w:val="B0BE0D32"/>
    <w:lvl w:ilvl="0" w:tplc="5288934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CF60EF"/>
    <w:multiLevelType w:val="singleLevel"/>
    <w:tmpl w:val="D4C63AB8"/>
    <w:lvl w:ilvl="0">
      <w:start w:val="1"/>
      <w:numFmt w:val="decimal"/>
      <w:lvlText w:val="6.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46">
    <w:nsid w:val="6E115E08"/>
    <w:multiLevelType w:val="hybridMultilevel"/>
    <w:tmpl w:val="66FE7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ED242E0"/>
    <w:multiLevelType w:val="singleLevel"/>
    <w:tmpl w:val="AE826288"/>
    <w:lvl w:ilvl="0">
      <w:start w:val="1"/>
      <w:numFmt w:val="decimal"/>
      <w:lvlText w:val="7.%1."/>
      <w:legacy w:legacy="1" w:legacySpace="0" w:legacyIndent="428"/>
      <w:lvlJc w:val="left"/>
      <w:rPr>
        <w:rFonts w:ascii="Arial" w:hAnsi="Arial" w:cs="Arial" w:hint="default"/>
      </w:rPr>
    </w:lvl>
  </w:abstractNum>
  <w:abstractNum w:abstractNumId="48">
    <w:nsid w:val="6EED5AE6"/>
    <w:multiLevelType w:val="multilevel"/>
    <w:tmpl w:val="790C2F06"/>
    <w:lvl w:ilvl="0">
      <w:start w:val="1"/>
      <w:numFmt w:val="decimal"/>
      <w:lvlText w:val="%1"/>
      <w:lvlJc w:val="left"/>
      <w:pPr>
        <w:ind w:left="795" w:hanging="435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>
    <w:nsid w:val="7311257F"/>
    <w:multiLevelType w:val="hybridMultilevel"/>
    <w:tmpl w:val="1AAA6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C089A72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C95DCF"/>
    <w:multiLevelType w:val="hybridMultilevel"/>
    <w:tmpl w:val="F6466EC8"/>
    <w:lvl w:ilvl="0" w:tplc="365AA1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866E09"/>
    <w:multiLevelType w:val="singleLevel"/>
    <w:tmpl w:val="93F80C56"/>
    <w:lvl w:ilvl="0">
      <w:start w:val="4"/>
      <w:numFmt w:val="decimal"/>
      <w:lvlText w:val="1.%1."/>
      <w:legacy w:legacy="1" w:legacySpace="0" w:legacyIndent="427"/>
      <w:lvlJc w:val="left"/>
      <w:rPr>
        <w:rFonts w:ascii="Arial" w:hAnsi="Arial" w:cs="Arial" w:hint="default"/>
        <w:b/>
        <w:sz w:val="20"/>
        <w:szCs w:val="20"/>
      </w:rPr>
    </w:lvl>
  </w:abstractNum>
  <w:abstractNum w:abstractNumId="52">
    <w:nsid w:val="7BAB22AC"/>
    <w:multiLevelType w:val="singleLevel"/>
    <w:tmpl w:val="D3D64D34"/>
    <w:lvl w:ilvl="0">
      <w:start w:val="1"/>
      <w:numFmt w:val="decimal"/>
      <w:lvlText w:val="6.%1"/>
      <w:legacy w:legacy="1" w:legacySpace="0" w:legacyIndent="581"/>
      <w:lvlJc w:val="left"/>
      <w:rPr>
        <w:rFonts w:ascii="Arial" w:hAnsi="Arial" w:cs="Arial" w:hint="default"/>
      </w:rPr>
    </w:lvl>
  </w:abstractNum>
  <w:abstractNum w:abstractNumId="53">
    <w:nsid w:val="7D590951"/>
    <w:multiLevelType w:val="hybridMultilevel"/>
    <w:tmpl w:val="36C48FA6"/>
    <w:lvl w:ilvl="0" w:tplc="8892A95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" w:hanging="360"/>
      </w:pPr>
    </w:lvl>
    <w:lvl w:ilvl="2" w:tplc="0415001B" w:tentative="1">
      <w:start w:val="1"/>
      <w:numFmt w:val="lowerRoman"/>
      <w:lvlText w:val="%3."/>
      <w:lvlJc w:val="right"/>
      <w:pPr>
        <w:ind w:left="744" w:hanging="180"/>
      </w:pPr>
    </w:lvl>
    <w:lvl w:ilvl="3" w:tplc="0415000F" w:tentative="1">
      <w:start w:val="1"/>
      <w:numFmt w:val="decimal"/>
      <w:lvlText w:val="%4."/>
      <w:lvlJc w:val="left"/>
      <w:pPr>
        <w:ind w:left="1464" w:hanging="360"/>
      </w:pPr>
    </w:lvl>
    <w:lvl w:ilvl="4" w:tplc="04150019" w:tentative="1">
      <w:start w:val="1"/>
      <w:numFmt w:val="lowerLetter"/>
      <w:lvlText w:val="%5."/>
      <w:lvlJc w:val="left"/>
      <w:pPr>
        <w:ind w:left="2184" w:hanging="360"/>
      </w:pPr>
    </w:lvl>
    <w:lvl w:ilvl="5" w:tplc="0415001B" w:tentative="1">
      <w:start w:val="1"/>
      <w:numFmt w:val="lowerRoman"/>
      <w:lvlText w:val="%6."/>
      <w:lvlJc w:val="right"/>
      <w:pPr>
        <w:ind w:left="2904" w:hanging="180"/>
      </w:pPr>
    </w:lvl>
    <w:lvl w:ilvl="6" w:tplc="0415000F" w:tentative="1">
      <w:start w:val="1"/>
      <w:numFmt w:val="decimal"/>
      <w:lvlText w:val="%7."/>
      <w:lvlJc w:val="left"/>
      <w:pPr>
        <w:ind w:left="3624" w:hanging="360"/>
      </w:pPr>
    </w:lvl>
    <w:lvl w:ilvl="7" w:tplc="04150019" w:tentative="1">
      <w:start w:val="1"/>
      <w:numFmt w:val="lowerLetter"/>
      <w:lvlText w:val="%8."/>
      <w:lvlJc w:val="left"/>
      <w:pPr>
        <w:ind w:left="4344" w:hanging="360"/>
      </w:pPr>
    </w:lvl>
    <w:lvl w:ilvl="8" w:tplc="0415001B" w:tentative="1">
      <w:start w:val="1"/>
      <w:numFmt w:val="lowerRoman"/>
      <w:lvlText w:val="%9."/>
      <w:lvlJc w:val="right"/>
      <w:pPr>
        <w:ind w:left="5064" w:hanging="180"/>
      </w:pPr>
    </w:lvl>
  </w:abstractNum>
  <w:abstractNum w:abstractNumId="54">
    <w:nsid w:val="7E01510B"/>
    <w:multiLevelType w:val="hybridMultilevel"/>
    <w:tmpl w:val="E6643944"/>
    <w:lvl w:ilvl="0" w:tplc="E33872C2">
      <w:start w:val="1"/>
      <w:numFmt w:val="lowerLetter"/>
      <w:lvlText w:val="%1)"/>
      <w:lvlJc w:val="left"/>
      <w:pPr>
        <w:ind w:left="1485" w:hanging="360"/>
      </w:p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55">
    <w:nsid w:val="7F263A83"/>
    <w:multiLevelType w:val="multilevel"/>
    <w:tmpl w:val="FD289908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3"/>
    <w:lvlOverride w:ilvl="0">
      <w:startOverride w:val="1"/>
    </w:lvlOverride>
  </w:num>
  <w:num w:numId="2">
    <w:abstractNumId w:val="29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Arial" w:hAnsi="Arial" w:cs="Arial" w:hint="default"/>
        </w:rPr>
      </w:lvl>
    </w:lvlOverride>
  </w:num>
  <w:num w:numId="4">
    <w:abstractNumId w:val="8"/>
  </w:num>
  <w:num w:numId="5">
    <w:abstractNumId w:val="30"/>
  </w:num>
  <w:num w:numId="6">
    <w:abstractNumId w:val="12"/>
  </w:num>
  <w:num w:numId="7">
    <w:abstractNumId w:val="16"/>
  </w:num>
  <w:num w:numId="8">
    <w:abstractNumId w:val="4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10">
    <w:abstractNumId w:val="26"/>
  </w:num>
  <w:num w:numId="11">
    <w:abstractNumId w:val="2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13">
    <w:abstractNumId w:val="52"/>
  </w:num>
  <w:num w:numId="14">
    <w:abstractNumId w:val="22"/>
  </w:num>
  <w:num w:numId="15">
    <w:abstractNumId w:val="36"/>
  </w:num>
  <w:num w:numId="16">
    <w:abstractNumId w:val="50"/>
  </w:num>
  <w:num w:numId="17">
    <w:abstractNumId w:val="48"/>
  </w:num>
  <w:num w:numId="18">
    <w:abstractNumId w:val="33"/>
  </w:num>
  <w:num w:numId="19">
    <w:abstractNumId w:val="55"/>
  </w:num>
  <w:num w:numId="20">
    <w:abstractNumId w:val="39"/>
  </w:num>
  <w:num w:numId="21">
    <w:abstractNumId w:val="32"/>
  </w:num>
  <w:num w:numId="22">
    <w:abstractNumId w:val="24"/>
  </w:num>
  <w:num w:numId="23">
    <w:abstractNumId w:val="51"/>
  </w:num>
  <w:num w:numId="24">
    <w:abstractNumId w:val="42"/>
  </w:num>
  <w:num w:numId="25">
    <w:abstractNumId w:val="35"/>
  </w:num>
  <w:num w:numId="26">
    <w:abstractNumId w:val="45"/>
  </w:num>
  <w:num w:numId="27">
    <w:abstractNumId w:val="11"/>
  </w:num>
  <w:num w:numId="28">
    <w:abstractNumId w:val="40"/>
  </w:num>
  <w:num w:numId="29">
    <w:abstractNumId w:val="37"/>
  </w:num>
  <w:num w:numId="30">
    <w:abstractNumId w:val="7"/>
  </w:num>
  <w:num w:numId="31">
    <w:abstractNumId w:val="38"/>
  </w:num>
  <w:num w:numId="32">
    <w:abstractNumId w:val="44"/>
  </w:num>
  <w:num w:numId="33">
    <w:abstractNumId w:val="41"/>
  </w:num>
  <w:num w:numId="34">
    <w:abstractNumId w:val="13"/>
    <w:lvlOverride w:ilvl="0">
      <w:startOverride w:val="1"/>
    </w:lvlOverride>
  </w:num>
  <w:num w:numId="35">
    <w:abstractNumId w:val="5"/>
  </w:num>
  <w:num w:numId="36">
    <w:abstractNumId w:val="1"/>
  </w:num>
  <w:num w:numId="37">
    <w:abstractNumId w:val="3"/>
  </w:num>
  <w:num w:numId="38">
    <w:abstractNumId w:val="2"/>
  </w:num>
  <w:num w:numId="39">
    <w:abstractNumId w:val="4"/>
  </w:num>
  <w:num w:numId="40">
    <w:abstractNumId w:val="14"/>
  </w:num>
  <w:num w:numId="41">
    <w:abstractNumId w:val="53"/>
  </w:num>
  <w:num w:numId="4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9"/>
  </w:num>
  <w:num w:numId="45">
    <w:abstractNumId w:val="27"/>
  </w:num>
  <w:num w:numId="46">
    <w:abstractNumId w:val="15"/>
  </w:num>
  <w:num w:numId="47">
    <w:abstractNumId w:val="21"/>
  </w:num>
  <w:num w:numId="48">
    <w:abstractNumId w:val="46"/>
  </w:num>
  <w:num w:numId="49">
    <w:abstractNumId w:val="25"/>
  </w:num>
  <w:num w:numId="50">
    <w:abstractNumId w:val="31"/>
  </w:num>
  <w:num w:numId="51">
    <w:abstractNumId w:val="17"/>
  </w:num>
  <w:num w:numId="52">
    <w:abstractNumId w:val="34"/>
  </w:num>
  <w:num w:numId="53">
    <w:abstractNumId w:val="49"/>
  </w:num>
  <w:num w:numId="54">
    <w:abstractNumId w:val="20"/>
  </w:num>
  <w:num w:numId="55">
    <w:abstractNumId w:val="19"/>
  </w:num>
  <w:num w:numId="56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BB"/>
    <w:rsid w:val="000003E4"/>
    <w:rsid w:val="00000FA4"/>
    <w:rsid w:val="00002187"/>
    <w:rsid w:val="000030B6"/>
    <w:rsid w:val="00003997"/>
    <w:rsid w:val="00004100"/>
    <w:rsid w:val="000042A1"/>
    <w:rsid w:val="000045BA"/>
    <w:rsid w:val="000056A9"/>
    <w:rsid w:val="00007784"/>
    <w:rsid w:val="00007FE6"/>
    <w:rsid w:val="000101FC"/>
    <w:rsid w:val="0001049B"/>
    <w:rsid w:val="00011049"/>
    <w:rsid w:val="00011AA2"/>
    <w:rsid w:val="00012913"/>
    <w:rsid w:val="00012A3B"/>
    <w:rsid w:val="00013513"/>
    <w:rsid w:val="000144EE"/>
    <w:rsid w:val="00015358"/>
    <w:rsid w:val="00016F8F"/>
    <w:rsid w:val="00017FA6"/>
    <w:rsid w:val="00024A02"/>
    <w:rsid w:val="000262C6"/>
    <w:rsid w:val="00026921"/>
    <w:rsid w:val="00026D22"/>
    <w:rsid w:val="00026FB9"/>
    <w:rsid w:val="00027C9A"/>
    <w:rsid w:val="000305D4"/>
    <w:rsid w:val="00031D8C"/>
    <w:rsid w:val="00031E95"/>
    <w:rsid w:val="00035613"/>
    <w:rsid w:val="00035968"/>
    <w:rsid w:val="00035B1C"/>
    <w:rsid w:val="0003772D"/>
    <w:rsid w:val="00037FF7"/>
    <w:rsid w:val="0004134E"/>
    <w:rsid w:val="00041DB6"/>
    <w:rsid w:val="00042C9F"/>
    <w:rsid w:val="00043ACB"/>
    <w:rsid w:val="00043AE7"/>
    <w:rsid w:val="00044182"/>
    <w:rsid w:val="00044DC8"/>
    <w:rsid w:val="00044F4F"/>
    <w:rsid w:val="0004670A"/>
    <w:rsid w:val="00047AE7"/>
    <w:rsid w:val="00050732"/>
    <w:rsid w:val="000510DE"/>
    <w:rsid w:val="000518B9"/>
    <w:rsid w:val="00051CF2"/>
    <w:rsid w:val="000526E5"/>
    <w:rsid w:val="000536BE"/>
    <w:rsid w:val="00055EAA"/>
    <w:rsid w:val="00056238"/>
    <w:rsid w:val="00056A55"/>
    <w:rsid w:val="00062B5A"/>
    <w:rsid w:val="00063518"/>
    <w:rsid w:val="000678E7"/>
    <w:rsid w:val="000712C4"/>
    <w:rsid w:val="0007272E"/>
    <w:rsid w:val="00073FA0"/>
    <w:rsid w:val="0007661E"/>
    <w:rsid w:val="000767F8"/>
    <w:rsid w:val="00077E5B"/>
    <w:rsid w:val="000806FC"/>
    <w:rsid w:val="00082C9A"/>
    <w:rsid w:val="000839A4"/>
    <w:rsid w:val="00084843"/>
    <w:rsid w:val="00084975"/>
    <w:rsid w:val="0008554D"/>
    <w:rsid w:val="0008563D"/>
    <w:rsid w:val="00093522"/>
    <w:rsid w:val="000936B1"/>
    <w:rsid w:val="0009605A"/>
    <w:rsid w:val="00097EEE"/>
    <w:rsid w:val="000A08C1"/>
    <w:rsid w:val="000A0AC3"/>
    <w:rsid w:val="000A12AB"/>
    <w:rsid w:val="000A12DF"/>
    <w:rsid w:val="000A49B4"/>
    <w:rsid w:val="000A7301"/>
    <w:rsid w:val="000A798F"/>
    <w:rsid w:val="000B13E8"/>
    <w:rsid w:val="000B671E"/>
    <w:rsid w:val="000B73EE"/>
    <w:rsid w:val="000C01FC"/>
    <w:rsid w:val="000C086F"/>
    <w:rsid w:val="000C2D6A"/>
    <w:rsid w:val="000C34CC"/>
    <w:rsid w:val="000C617D"/>
    <w:rsid w:val="000C6614"/>
    <w:rsid w:val="000C6EF1"/>
    <w:rsid w:val="000D0C83"/>
    <w:rsid w:val="000D2252"/>
    <w:rsid w:val="000D3116"/>
    <w:rsid w:val="000D4CCD"/>
    <w:rsid w:val="000D63E5"/>
    <w:rsid w:val="000D722A"/>
    <w:rsid w:val="000D7D51"/>
    <w:rsid w:val="000E12AE"/>
    <w:rsid w:val="000E1CE1"/>
    <w:rsid w:val="000E1EE7"/>
    <w:rsid w:val="000E265E"/>
    <w:rsid w:val="000E33D3"/>
    <w:rsid w:val="000E53FB"/>
    <w:rsid w:val="000E552C"/>
    <w:rsid w:val="000F0859"/>
    <w:rsid w:val="000F14DA"/>
    <w:rsid w:val="000F21FE"/>
    <w:rsid w:val="000F28A4"/>
    <w:rsid w:val="000F7F4C"/>
    <w:rsid w:val="00100EB5"/>
    <w:rsid w:val="00103482"/>
    <w:rsid w:val="001039E7"/>
    <w:rsid w:val="0010405F"/>
    <w:rsid w:val="00110300"/>
    <w:rsid w:val="00115AFC"/>
    <w:rsid w:val="00117800"/>
    <w:rsid w:val="00120142"/>
    <w:rsid w:val="001226F1"/>
    <w:rsid w:val="00122D73"/>
    <w:rsid w:val="00123EA0"/>
    <w:rsid w:val="001254A5"/>
    <w:rsid w:val="001256AF"/>
    <w:rsid w:val="00135045"/>
    <w:rsid w:val="00140340"/>
    <w:rsid w:val="0014074D"/>
    <w:rsid w:val="00141DC2"/>
    <w:rsid w:val="0014468C"/>
    <w:rsid w:val="0014556A"/>
    <w:rsid w:val="00147968"/>
    <w:rsid w:val="00147A43"/>
    <w:rsid w:val="001535CF"/>
    <w:rsid w:val="0015543E"/>
    <w:rsid w:val="00156010"/>
    <w:rsid w:val="0016199A"/>
    <w:rsid w:val="00163C74"/>
    <w:rsid w:val="00164058"/>
    <w:rsid w:val="00164EA6"/>
    <w:rsid w:val="001664FF"/>
    <w:rsid w:val="00170342"/>
    <w:rsid w:val="00175C33"/>
    <w:rsid w:val="00176BC1"/>
    <w:rsid w:val="0017778A"/>
    <w:rsid w:val="0018003A"/>
    <w:rsid w:val="001815CF"/>
    <w:rsid w:val="00181732"/>
    <w:rsid w:val="00182C45"/>
    <w:rsid w:val="001833EE"/>
    <w:rsid w:val="00183EBF"/>
    <w:rsid w:val="0018573B"/>
    <w:rsid w:val="0018638A"/>
    <w:rsid w:val="001870F7"/>
    <w:rsid w:val="00193C90"/>
    <w:rsid w:val="00194794"/>
    <w:rsid w:val="001964E6"/>
    <w:rsid w:val="001966B7"/>
    <w:rsid w:val="00197353"/>
    <w:rsid w:val="001A05A6"/>
    <w:rsid w:val="001A0FAD"/>
    <w:rsid w:val="001A1862"/>
    <w:rsid w:val="001A33EB"/>
    <w:rsid w:val="001A3BF4"/>
    <w:rsid w:val="001A4CF7"/>
    <w:rsid w:val="001A6097"/>
    <w:rsid w:val="001A6A09"/>
    <w:rsid w:val="001A6FA6"/>
    <w:rsid w:val="001A7947"/>
    <w:rsid w:val="001B0049"/>
    <w:rsid w:val="001B00AB"/>
    <w:rsid w:val="001B0B1C"/>
    <w:rsid w:val="001B1A5E"/>
    <w:rsid w:val="001B1BB0"/>
    <w:rsid w:val="001B3D63"/>
    <w:rsid w:val="001B5927"/>
    <w:rsid w:val="001B5C4F"/>
    <w:rsid w:val="001B6E01"/>
    <w:rsid w:val="001B7AB3"/>
    <w:rsid w:val="001C1618"/>
    <w:rsid w:val="001C3728"/>
    <w:rsid w:val="001C5673"/>
    <w:rsid w:val="001C5EA2"/>
    <w:rsid w:val="001C797D"/>
    <w:rsid w:val="001D0681"/>
    <w:rsid w:val="001D1BE9"/>
    <w:rsid w:val="001D1CF9"/>
    <w:rsid w:val="001D2A29"/>
    <w:rsid w:val="001D3580"/>
    <w:rsid w:val="001D6A77"/>
    <w:rsid w:val="001E0722"/>
    <w:rsid w:val="001E0CDA"/>
    <w:rsid w:val="001E3378"/>
    <w:rsid w:val="001E3837"/>
    <w:rsid w:val="001E3D03"/>
    <w:rsid w:val="001E758F"/>
    <w:rsid w:val="001F0210"/>
    <w:rsid w:val="001F1431"/>
    <w:rsid w:val="001F152A"/>
    <w:rsid w:val="001F2C92"/>
    <w:rsid w:val="001F3C64"/>
    <w:rsid w:val="001F42AB"/>
    <w:rsid w:val="001F4A55"/>
    <w:rsid w:val="001F4D29"/>
    <w:rsid w:val="001F70BD"/>
    <w:rsid w:val="001F72D8"/>
    <w:rsid w:val="0020012B"/>
    <w:rsid w:val="00202389"/>
    <w:rsid w:val="002026A3"/>
    <w:rsid w:val="00202E4D"/>
    <w:rsid w:val="002037E2"/>
    <w:rsid w:val="00205055"/>
    <w:rsid w:val="002055C7"/>
    <w:rsid w:val="0020644B"/>
    <w:rsid w:val="00206B56"/>
    <w:rsid w:val="00206E0D"/>
    <w:rsid w:val="00206E7D"/>
    <w:rsid w:val="00207279"/>
    <w:rsid w:val="0021132E"/>
    <w:rsid w:val="002113DF"/>
    <w:rsid w:val="00213051"/>
    <w:rsid w:val="00220A92"/>
    <w:rsid w:val="0022192C"/>
    <w:rsid w:val="00221DED"/>
    <w:rsid w:val="00223E16"/>
    <w:rsid w:val="00225020"/>
    <w:rsid w:val="00225E46"/>
    <w:rsid w:val="002262E7"/>
    <w:rsid w:val="002276CE"/>
    <w:rsid w:val="0023112D"/>
    <w:rsid w:val="00236468"/>
    <w:rsid w:val="00236690"/>
    <w:rsid w:val="002366D8"/>
    <w:rsid w:val="00236A90"/>
    <w:rsid w:val="00240488"/>
    <w:rsid w:val="0024052F"/>
    <w:rsid w:val="002460D5"/>
    <w:rsid w:val="00251237"/>
    <w:rsid w:val="0025367C"/>
    <w:rsid w:val="00253F09"/>
    <w:rsid w:val="002541CA"/>
    <w:rsid w:val="00255E3B"/>
    <w:rsid w:val="00256880"/>
    <w:rsid w:val="00256A29"/>
    <w:rsid w:val="00256CAA"/>
    <w:rsid w:val="0025734A"/>
    <w:rsid w:val="002601F6"/>
    <w:rsid w:val="00261FF4"/>
    <w:rsid w:val="002647AA"/>
    <w:rsid w:val="002648B7"/>
    <w:rsid w:val="00266231"/>
    <w:rsid w:val="002678F8"/>
    <w:rsid w:val="00272977"/>
    <w:rsid w:val="00273615"/>
    <w:rsid w:val="00274931"/>
    <w:rsid w:val="002758F2"/>
    <w:rsid w:val="00275BAA"/>
    <w:rsid w:val="002770B3"/>
    <w:rsid w:val="0027741B"/>
    <w:rsid w:val="00280064"/>
    <w:rsid w:val="00280FA8"/>
    <w:rsid w:val="00281082"/>
    <w:rsid w:val="00281739"/>
    <w:rsid w:val="00283961"/>
    <w:rsid w:val="00283CCD"/>
    <w:rsid w:val="002846D9"/>
    <w:rsid w:val="00284A22"/>
    <w:rsid w:val="00284C71"/>
    <w:rsid w:val="00285D97"/>
    <w:rsid w:val="00286541"/>
    <w:rsid w:val="002872BF"/>
    <w:rsid w:val="00287C97"/>
    <w:rsid w:val="00287D6D"/>
    <w:rsid w:val="00292D1C"/>
    <w:rsid w:val="00293048"/>
    <w:rsid w:val="00294311"/>
    <w:rsid w:val="002955E4"/>
    <w:rsid w:val="0029590C"/>
    <w:rsid w:val="00295DB0"/>
    <w:rsid w:val="00296D75"/>
    <w:rsid w:val="00297648"/>
    <w:rsid w:val="002A0413"/>
    <w:rsid w:val="002A244D"/>
    <w:rsid w:val="002A3251"/>
    <w:rsid w:val="002A660A"/>
    <w:rsid w:val="002B0777"/>
    <w:rsid w:val="002B4211"/>
    <w:rsid w:val="002B57AD"/>
    <w:rsid w:val="002B5DA2"/>
    <w:rsid w:val="002B636C"/>
    <w:rsid w:val="002B648F"/>
    <w:rsid w:val="002B797D"/>
    <w:rsid w:val="002B7DF8"/>
    <w:rsid w:val="002C1636"/>
    <w:rsid w:val="002C2E20"/>
    <w:rsid w:val="002C4B06"/>
    <w:rsid w:val="002C5BF6"/>
    <w:rsid w:val="002C7C30"/>
    <w:rsid w:val="002D04AA"/>
    <w:rsid w:val="002D0DDA"/>
    <w:rsid w:val="002D0F27"/>
    <w:rsid w:val="002D0F88"/>
    <w:rsid w:val="002D12F7"/>
    <w:rsid w:val="002D157F"/>
    <w:rsid w:val="002D19AC"/>
    <w:rsid w:val="002D2656"/>
    <w:rsid w:val="002D68EB"/>
    <w:rsid w:val="002D6CE8"/>
    <w:rsid w:val="002E0C1C"/>
    <w:rsid w:val="002E281F"/>
    <w:rsid w:val="002E4E28"/>
    <w:rsid w:val="002E635E"/>
    <w:rsid w:val="002F0FFB"/>
    <w:rsid w:val="002F2AAF"/>
    <w:rsid w:val="002F6A01"/>
    <w:rsid w:val="002F7FB3"/>
    <w:rsid w:val="0030061F"/>
    <w:rsid w:val="00303220"/>
    <w:rsid w:val="0030488D"/>
    <w:rsid w:val="00306FC3"/>
    <w:rsid w:val="00307E86"/>
    <w:rsid w:val="00307F3A"/>
    <w:rsid w:val="00312710"/>
    <w:rsid w:val="003140CB"/>
    <w:rsid w:val="00315019"/>
    <w:rsid w:val="00315BF7"/>
    <w:rsid w:val="00317ECD"/>
    <w:rsid w:val="00317FA5"/>
    <w:rsid w:val="003213D1"/>
    <w:rsid w:val="00323C00"/>
    <w:rsid w:val="00324FF0"/>
    <w:rsid w:val="00325088"/>
    <w:rsid w:val="00325473"/>
    <w:rsid w:val="00325F37"/>
    <w:rsid w:val="00326C2A"/>
    <w:rsid w:val="00327157"/>
    <w:rsid w:val="00327DBA"/>
    <w:rsid w:val="00330BF4"/>
    <w:rsid w:val="003332F5"/>
    <w:rsid w:val="003338F0"/>
    <w:rsid w:val="00333B3C"/>
    <w:rsid w:val="00334879"/>
    <w:rsid w:val="00336EEC"/>
    <w:rsid w:val="003406AF"/>
    <w:rsid w:val="00344DFD"/>
    <w:rsid w:val="00345BF6"/>
    <w:rsid w:val="00345C89"/>
    <w:rsid w:val="003525CB"/>
    <w:rsid w:val="003527C1"/>
    <w:rsid w:val="003533A2"/>
    <w:rsid w:val="0035372A"/>
    <w:rsid w:val="0036060D"/>
    <w:rsid w:val="00360A72"/>
    <w:rsid w:val="00362BAD"/>
    <w:rsid w:val="00362D54"/>
    <w:rsid w:val="00362DC2"/>
    <w:rsid w:val="003661AC"/>
    <w:rsid w:val="00366556"/>
    <w:rsid w:val="00370DD6"/>
    <w:rsid w:val="00371D91"/>
    <w:rsid w:val="00373605"/>
    <w:rsid w:val="00373798"/>
    <w:rsid w:val="00375483"/>
    <w:rsid w:val="00376099"/>
    <w:rsid w:val="00380C13"/>
    <w:rsid w:val="00382118"/>
    <w:rsid w:val="003845B3"/>
    <w:rsid w:val="00384A42"/>
    <w:rsid w:val="00385B2B"/>
    <w:rsid w:val="0039029E"/>
    <w:rsid w:val="003904ED"/>
    <w:rsid w:val="00394816"/>
    <w:rsid w:val="00394C0F"/>
    <w:rsid w:val="00395274"/>
    <w:rsid w:val="00395F15"/>
    <w:rsid w:val="003A387B"/>
    <w:rsid w:val="003A4758"/>
    <w:rsid w:val="003A4878"/>
    <w:rsid w:val="003A5616"/>
    <w:rsid w:val="003A57DB"/>
    <w:rsid w:val="003A6A68"/>
    <w:rsid w:val="003A6B56"/>
    <w:rsid w:val="003B1221"/>
    <w:rsid w:val="003B1B2D"/>
    <w:rsid w:val="003B4A62"/>
    <w:rsid w:val="003B5D67"/>
    <w:rsid w:val="003B67B5"/>
    <w:rsid w:val="003B6D35"/>
    <w:rsid w:val="003B756F"/>
    <w:rsid w:val="003C0524"/>
    <w:rsid w:val="003C0611"/>
    <w:rsid w:val="003C3B30"/>
    <w:rsid w:val="003C51C2"/>
    <w:rsid w:val="003C52C7"/>
    <w:rsid w:val="003C6E4F"/>
    <w:rsid w:val="003C6F5E"/>
    <w:rsid w:val="003D056C"/>
    <w:rsid w:val="003D0FFF"/>
    <w:rsid w:val="003D1806"/>
    <w:rsid w:val="003D2A58"/>
    <w:rsid w:val="003D34C4"/>
    <w:rsid w:val="003D46AE"/>
    <w:rsid w:val="003D7907"/>
    <w:rsid w:val="003D797D"/>
    <w:rsid w:val="003E22F5"/>
    <w:rsid w:val="003E26DE"/>
    <w:rsid w:val="003E3525"/>
    <w:rsid w:val="003E7053"/>
    <w:rsid w:val="003E70A5"/>
    <w:rsid w:val="003E7BC9"/>
    <w:rsid w:val="003F00D8"/>
    <w:rsid w:val="003F5704"/>
    <w:rsid w:val="003F5B4F"/>
    <w:rsid w:val="003F69F9"/>
    <w:rsid w:val="003F7481"/>
    <w:rsid w:val="00400263"/>
    <w:rsid w:val="004003F2"/>
    <w:rsid w:val="00400459"/>
    <w:rsid w:val="0040111D"/>
    <w:rsid w:val="00402232"/>
    <w:rsid w:val="004030EE"/>
    <w:rsid w:val="004055A4"/>
    <w:rsid w:val="00410524"/>
    <w:rsid w:val="00411A4B"/>
    <w:rsid w:val="00413B09"/>
    <w:rsid w:val="00416412"/>
    <w:rsid w:val="00420507"/>
    <w:rsid w:val="00421480"/>
    <w:rsid w:val="00422175"/>
    <w:rsid w:val="004225EA"/>
    <w:rsid w:val="004232BC"/>
    <w:rsid w:val="0042422B"/>
    <w:rsid w:val="00424813"/>
    <w:rsid w:val="0042623B"/>
    <w:rsid w:val="0042725D"/>
    <w:rsid w:val="00427D9C"/>
    <w:rsid w:val="00430A79"/>
    <w:rsid w:val="0043296E"/>
    <w:rsid w:val="00432E49"/>
    <w:rsid w:val="00433DE1"/>
    <w:rsid w:val="00434D78"/>
    <w:rsid w:val="00436CF1"/>
    <w:rsid w:val="00437757"/>
    <w:rsid w:val="0044175D"/>
    <w:rsid w:val="00441CAF"/>
    <w:rsid w:val="00442A06"/>
    <w:rsid w:val="00443187"/>
    <w:rsid w:val="00444F56"/>
    <w:rsid w:val="0044629A"/>
    <w:rsid w:val="00446B03"/>
    <w:rsid w:val="00447461"/>
    <w:rsid w:val="004479DB"/>
    <w:rsid w:val="00452A05"/>
    <w:rsid w:val="00455504"/>
    <w:rsid w:val="00455C33"/>
    <w:rsid w:val="00461208"/>
    <w:rsid w:val="0046210A"/>
    <w:rsid w:val="004621DA"/>
    <w:rsid w:val="00462FED"/>
    <w:rsid w:val="00464042"/>
    <w:rsid w:val="00465358"/>
    <w:rsid w:val="00466235"/>
    <w:rsid w:val="00467507"/>
    <w:rsid w:val="00467C23"/>
    <w:rsid w:val="00467C66"/>
    <w:rsid w:val="00470493"/>
    <w:rsid w:val="004713C0"/>
    <w:rsid w:val="0047198A"/>
    <w:rsid w:val="00472F2E"/>
    <w:rsid w:val="00474222"/>
    <w:rsid w:val="00476F76"/>
    <w:rsid w:val="00482423"/>
    <w:rsid w:val="0048252C"/>
    <w:rsid w:val="004839A9"/>
    <w:rsid w:val="00483E95"/>
    <w:rsid w:val="00483F3D"/>
    <w:rsid w:val="0048517D"/>
    <w:rsid w:val="00485D37"/>
    <w:rsid w:val="00487A73"/>
    <w:rsid w:val="00487AC2"/>
    <w:rsid w:val="00492482"/>
    <w:rsid w:val="00492BAE"/>
    <w:rsid w:val="004935E2"/>
    <w:rsid w:val="00496C19"/>
    <w:rsid w:val="004A1717"/>
    <w:rsid w:val="004A4D07"/>
    <w:rsid w:val="004A779A"/>
    <w:rsid w:val="004B0A77"/>
    <w:rsid w:val="004B0A7C"/>
    <w:rsid w:val="004B0BE5"/>
    <w:rsid w:val="004B2B31"/>
    <w:rsid w:val="004B6E2A"/>
    <w:rsid w:val="004B6FCA"/>
    <w:rsid w:val="004B7549"/>
    <w:rsid w:val="004C00D6"/>
    <w:rsid w:val="004C06E1"/>
    <w:rsid w:val="004C0D19"/>
    <w:rsid w:val="004C6581"/>
    <w:rsid w:val="004D119B"/>
    <w:rsid w:val="004D1B85"/>
    <w:rsid w:val="004D1C7E"/>
    <w:rsid w:val="004D1C99"/>
    <w:rsid w:val="004D3B5C"/>
    <w:rsid w:val="004D40F5"/>
    <w:rsid w:val="004D4AA5"/>
    <w:rsid w:val="004D515D"/>
    <w:rsid w:val="004D52D7"/>
    <w:rsid w:val="004D735B"/>
    <w:rsid w:val="004E02EC"/>
    <w:rsid w:val="004E07D4"/>
    <w:rsid w:val="004E0946"/>
    <w:rsid w:val="004E1392"/>
    <w:rsid w:val="004E16EA"/>
    <w:rsid w:val="004E2D14"/>
    <w:rsid w:val="004E34C2"/>
    <w:rsid w:val="004E5A96"/>
    <w:rsid w:val="004E7B3E"/>
    <w:rsid w:val="004E7FC6"/>
    <w:rsid w:val="004F3090"/>
    <w:rsid w:val="004F375A"/>
    <w:rsid w:val="004F394D"/>
    <w:rsid w:val="004F40AB"/>
    <w:rsid w:val="004F4F62"/>
    <w:rsid w:val="004F659F"/>
    <w:rsid w:val="004F70BB"/>
    <w:rsid w:val="004F74F2"/>
    <w:rsid w:val="00501432"/>
    <w:rsid w:val="00502CAD"/>
    <w:rsid w:val="0050419B"/>
    <w:rsid w:val="00504229"/>
    <w:rsid w:val="00504F59"/>
    <w:rsid w:val="00507183"/>
    <w:rsid w:val="0050720B"/>
    <w:rsid w:val="005104CA"/>
    <w:rsid w:val="005144B3"/>
    <w:rsid w:val="0051464B"/>
    <w:rsid w:val="00515476"/>
    <w:rsid w:val="00516C40"/>
    <w:rsid w:val="0052005F"/>
    <w:rsid w:val="00520E15"/>
    <w:rsid w:val="00522836"/>
    <w:rsid w:val="00523809"/>
    <w:rsid w:val="005239B0"/>
    <w:rsid w:val="00525C9B"/>
    <w:rsid w:val="00526068"/>
    <w:rsid w:val="00526CD4"/>
    <w:rsid w:val="00527586"/>
    <w:rsid w:val="00530236"/>
    <w:rsid w:val="005305FE"/>
    <w:rsid w:val="005310A6"/>
    <w:rsid w:val="00533968"/>
    <w:rsid w:val="00534086"/>
    <w:rsid w:val="005344E9"/>
    <w:rsid w:val="00534E47"/>
    <w:rsid w:val="00535BC0"/>
    <w:rsid w:val="0053601D"/>
    <w:rsid w:val="00536034"/>
    <w:rsid w:val="00536915"/>
    <w:rsid w:val="00537D3B"/>
    <w:rsid w:val="00541E27"/>
    <w:rsid w:val="00544DE7"/>
    <w:rsid w:val="00544F2E"/>
    <w:rsid w:val="00550C88"/>
    <w:rsid w:val="00553133"/>
    <w:rsid w:val="00553E68"/>
    <w:rsid w:val="0055523C"/>
    <w:rsid w:val="00560948"/>
    <w:rsid w:val="00561B47"/>
    <w:rsid w:val="005622C9"/>
    <w:rsid w:val="0056265E"/>
    <w:rsid w:val="00562C93"/>
    <w:rsid w:val="00564580"/>
    <w:rsid w:val="00564F84"/>
    <w:rsid w:val="00564FC5"/>
    <w:rsid w:val="00565022"/>
    <w:rsid w:val="00565760"/>
    <w:rsid w:val="0056663C"/>
    <w:rsid w:val="00566E15"/>
    <w:rsid w:val="005719DF"/>
    <w:rsid w:val="00571A8F"/>
    <w:rsid w:val="00571F27"/>
    <w:rsid w:val="005729CA"/>
    <w:rsid w:val="0057574D"/>
    <w:rsid w:val="00576008"/>
    <w:rsid w:val="00576C65"/>
    <w:rsid w:val="005770B3"/>
    <w:rsid w:val="00577474"/>
    <w:rsid w:val="00580993"/>
    <w:rsid w:val="005821A8"/>
    <w:rsid w:val="00584FCF"/>
    <w:rsid w:val="00586902"/>
    <w:rsid w:val="00590230"/>
    <w:rsid w:val="00591589"/>
    <w:rsid w:val="005925E3"/>
    <w:rsid w:val="00592DA5"/>
    <w:rsid w:val="00593E86"/>
    <w:rsid w:val="00594B20"/>
    <w:rsid w:val="00594F47"/>
    <w:rsid w:val="0059532A"/>
    <w:rsid w:val="005960CB"/>
    <w:rsid w:val="005977ED"/>
    <w:rsid w:val="005A0154"/>
    <w:rsid w:val="005A02A4"/>
    <w:rsid w:val="005A088B"/>
    <w:rsid w:val="005A122B"/>
    <w:rsid w:val="005A1853"/>
    <w:rsid w:val="005A42D1"/>
    <w:rsid w:val="005A5F6B"/>
    <w:rsid w:val="005A69AD"/>
    <w:rsid w:val="005A6D86"/>
    <w:rsid w:val="005A7808"/>
    <w:rsid w:val="005B00A7"/>
    <w:rsid w:val="005B0DE4"/>
    <w:rsid w:val="005B146E"/>
    <w:rsid w:val="005B2338"/>
    <w:rsid w:val="005B639B"/>
    <w:rsid w:val="005C022C"/>
    <w:rsid w:val="005C2A17"/>
    <w:rsid w:val="005C4DCF"/>
    <w:rsid w:val="005D113F"/>
    <w:rsid w:val="005D3162"/>
    <w:rsid w:val="005D79A7"/>
    <w:rsid w:val="005E0D73"/>
    <w:rsid w:val="005E1049"/>
    <w:rsid w:val="005E182C"/>
    <w:rsid w:val="005E19BF"/>
    <w:rsid w:val="005E32F0"/>
    <w:rsid w:val="005E5196"/>
    <w:rsid w:val="005E5E25"/>
    <w:rsid w:val="005E7747"/>
    <w:rsid w:val="005E7D57"/>
    <w:rsid w:val="005F08B2"/>
    <w:rsid w:val="005F14D7"/>
    <w:rsid w:val="005F3013"/>
    <w:rsid w:val="005F41D5"/>
    <w:rsid w:val="00600E21"/>
    <w:rsid w:val="006019DB"/>
    <w:rsid w:val="0060257F"/>
    <w:rsid w:val="00603210"/>
    <w:rsid w:val="00605897"/>
    <w:rsid w:val="0060665C"/>
    <w:rsid w:val="00607C9F"/>
    <w:rsid w:val="0061005F"/>
    <w:rsid w:val="0061041D"/>
    <w:rsid w:val="00611802"/>
    <w:rsid w:val="00611E61"/>
    <w:rsid w:val="00612E6A"/>
    <w:rsid w:val="00612EAF"/>
    <w:rsid w:val="00614061"/>
    <w:rsid w:val="00614567"/>
    <w:rsid w:val="00614A07"/>
    <w:rsid w:val="00617290"/>
    <w:rsid w:val="00620CFB"/>
    <w:rsid w:val="00621917"/>
    <w:rsid w:val="00621BC8"/>
    <w:rsid w:val="00621BDF"/>
    <w:rsid w:val="00621ED9"/>
    <w:rsid w:val="00622673"/>
    <w:rsid w:val="00627A65"/>
    <w:rsid w:val="00630024"/>
    <w:rsid w:val="0063073F"/>
    <w:rsid w:val="0063133A"/>
    <w:rsid w:val="00631C13"/>
    <w:rsid w:val="0063403A"/>
    <w:rsid w:val="006345A2"/>
    <w:rsid w:val="006364A3"/>
    <w:rsid w:val="00637385"/>
    <w:rsid w:val="00637DDD"/>
    <w:rsid w:val="00641BB7"/>
    <w:rsid w:val="0064288B"/>
    <w:rsid w:val="006428D3"/>
    <w:rsid w:val="0064323A"/>
    <w:rsid w:val="00644BB7"/>
    <w:rsid w:val="00644BC7"/>
    <w:rsid w:val="006455F0"/>
    <w:rsid w:val="00646ABD"/>
    <w:rsid w:val="006508C8"/>
    <w:rsid w:val="00650FAC"/>
    <w:rsid w:val="00652553"/>
    <w:rsid w:val="006554E7"/>
    <w:rsid w:val="0065676A"/>
    <w:rsid w:val="00657538"/>
    <w:rsid w:val="00661D45"/>
    <w:rsid w:val="00661FC2"/>
    <w:rsid w:val="00662FFB"/>
    <w:rsid w:val="0066315B"/>
    <w:rsid w:val="00663194"/>
    <w:rsid w:val="0066550B"/>
    <w:rsid w:val="00666A32"/>
    <w:rsid w:val="00671A95"/>
    <w:rsid w:val="00673A9A"/>
    <w:rsid w:val="006748ED"/>
    <w:rsid w:val="00675608"/>
    <w:rsid w:val="00676CF4"/>
    <w:rsid w:val="006801CA"/>
    <w:rsid w:val="0068118C"/>
    <w:rsid w:val="0068129F"/>
    <w:rsid w:val="006830A8"/>
    <w:rsid w:val="006830E2"/>
    <w:rsid w:val="00683CAE"/>
    <w:rsid w:val="00684408"/>
    <w:rsid w:val="0068464D"/>
    <w:rsid w:val="0068619D"/>
    <w:rsid w:val="00687B64"/>
    <w:rsid w:val="00687ED1"/>
    <w:rsid w:val="00693A5A"/>
    <w:rsid w:val="00694188"/>
    <w:rsid w:val="00694810"/>
    <w:rsid w:val="006950C4"/>
    <w:rsid w:val="00696B0B"/>
    <w:rsid w:val="0069759D"/>
    <w:rsid w:val="00697FE5"/>
    <w:rsid w:val="006A33B4"/>
    <w:rsid w:val="006A6372"/>
    <w:rsid w:val="006A7BB0"/>
    <w:rsid w:val="006B2EE4"/>
    <w:rsid w:val="006B4B0F"/>
    <w:rsid w:val="006B6365"/>
    <w:rsid w:val="006B76FB"/>
    <w:rsid w:val="006C2851"/>
    <w:rsid w:val="006C28BE"/>
    <w:rsid w:val="006C29FB"/>
    <w:rsid w:val="006C3067"/>
    <w:rsid w:val="006C384D"/>
    <w:rsid w:val="006C397C"/>
    <w:rsid w:val="006C58A1"/>
    <w:rsid w:val="006D0622"/>
    <w:rsid w:val="006D3199"/>
    <w:rsid w:val="006D40D9"/>
    <w:rsid w:val="006D53F4"/>
    <w:rsid w:val="006D6581"/>
    <w:rsid w:val="006D673B"/>
    <w:rsid w:val="006D7DF5"/>
    <w:rsid w:val="006E1FD4"/>
    <w:rsid w:val="006E23AD"/>
    <w:rsid w:val="006E4C34"/>
    <w:rsid w:val="006E4C9F"/>
    <w:rsid w:val="006E5F7F"/>
    <w:rsid w:val="006E629E"/>
    <w:rsid w:val="006E7ACB"/>
    <w:rsid w:val="006F0936"/>
    <w:rsid w:val="006F41EB"/>
    <w:rsid w:val="007000B8"/>
    <w:rsid w:val="00701F15"/>
    <w:rsid w:val="007029B5"/>
    <w:rsid w:val="00704A29"/>
    <w:rsid w:val="0070535A"/>
    <w:rsid w:val="00711633"/>
    <w:rsid w:val="00711B8E"/>
    <w:rsid w:val="00713227"/>
    <w:rsid w:val="00714B21"/>
    <w:rsid w:val="00715983"/>
    <w:rsid w:val="00716C17"/>
    <w:rsid w:val="0072060B"/>
    <w:rsid w:val="00720C01"/>
    <w:rsid w:val="007233C5"/>
    <w:rsid w:val="00724FF6"/>
    <w:rsid w:val="0072711A"/>
    <w:rsid w:val="007274ED"/>
    <w:rsid w:val="007277E6"/>
    <w:rsid w:val="0073173F"/>
    <w:rsid w:val="0073265F"/>
    <w:rsid w:val="007365F2"/>
    <w:rsid w:val="00736EFE"/>
    <w:rsid w:val="007404B4"/>
    <w:rsid w:val="00743053"/>
    <w:rsid w:val="00744EA6"/>
    <w:rsid w:val="0075269E"/>
    <w:rsid w:val="0075365A"/>
    <w:rsid w:val="00754736"/>
    <w:rsid w:val="00754F8E"/>
    <w:rsid w:val="00756D7E"/>
    <w:rsid w:val="00763330"/>
    <w:rsid w:val="007672E6"/>
    <w:rsid w:val="00767534"/>
    <w:rsid w:val="007679AE"/>
    <w:rsid w:val="0077002B"/>
    <w:rsid w:val="0077062E"/>
    <w:rsid w:val="007727EF"/>
    <w:rsid w:val="00772E50"/>
    <w:rsid w:val="00773F6E"/>
    <w:rsid w:val="0077463D"/>
    <w:rsid w:val="00774685"/>
    <w:rsid w:val="007762AA"/>
    <w:rsid w:val="0077683C"/>
    <w:rsid w:val="00777C58"/>
    <w:rsid w:val="00777D0B"/>
    <w:rsid w:val="00780DDF"/>
    <w:rsid w:val="00781382"/>
    <w:rsid w:val="0078192B"/>
    <w:rsid w:val="0078339B"/>
    <w:rsid w:val="007837FB"/>
    <w:rsid w:val="007854DD"/>
    <w:rsid w:val="00786318"/>
    <w:rsid w:val="0078641B"/>
    <w:rsid w:val="0078769E"/>
    <w:rsid w:val="00790169"/>
    <w:rsid w:val="007903A0"/>
    <w:rsid w:val="00790ADF"/>
    <w:rsid w:val="007911C1"/>
    <w:rsid w:val="007912F0"/>
    <w:rsid w:val="00796F7B"/>
    <w:rsid w:val="007A3712"/>
    <w:rsid w:val="007A4380"/>
    <w:rsid w:val="007A4939"/>
    <w:rsid w:val="007A4A3E"/>
    <w:rsid w:val="007A5B05"/>
    <w:rsid w:val="007B11DC"/>
    <w:rsid w:val="007B1A9B"/>
    <w:rsid w:val="007B337E"/>
    <w:rsid w:val="007B4B1E"/>
    <w:rsid w:val="007B55D2"/>
    <w:rsid w:val="007B6D18"/>
    <w:rsid w:val="007B747F"/>
    <w:rsid w:val="007C0E3B"/>
    <w:rsid w:val="007C2E9F"/>
    <w:rsid w:val="007C33A1"/>
    <w:rsid w:val="007C417C"/>
    <w:rsid w:val="007C62C6"/>
    <w:rsid w:val="007C6567"/>
    <w:rsid w:val="007C6FE8"/>
    <w:rsid w:val="007C74ED"/>
    <w:rsid w:val="007D08E3"/>
    <w:rsid w:val="007D2377"/>
    <w:rsid w:val="007D248B"/>
    <w:rsid w:val="007D3BF9"/>
    <w:rsid w:val="007D7F02"/>
    <w:rsid w:val="007E2281"/>
    <w:rsid w:val="007E6881"/>
    <w:rsid w:val="007E7436"/>
    <w:rsid w:val="007E7DBB"/>
    <w:rsid w:val="007E7E30"/>
    <w:rsid w:val="007F092B"/>
    <w:rsid w:val="007F21C2"/>
    <w:rsid w:val="007F239B"/>
    <w:rsid w:val="007F2540"/>
    <w:rsid w:val="007F2E29"/>
    <w:rsid w:val="007F7E53"/>
    <w:rsid w:val="00802371"/>
    <w:rsid w:val="00802A22"/>
    <w:rsid w:val="00803009"/>
    <w:rsid w:val="00803C24"/>
    <w:rsid w:val="00804C85"/>
    <w:rsid w:val="00806A90"/>
    <w:rsid w:val="00806F6B"/>
    <w:rsid w:val="00806F9E"/>
    <w:rsid w:val="00810170"/>
    <w:rsid w:val="00814F6F"/>
    <w:rsid w:val="008173C9"/>
    <w:rsid w:val="0082067F"/>
    <w:rsid w:val="0082153D"/>
    <w:rsid w:val="00821705"/>
    <w:rsid w:val="00822BC4"/>
    <w:rsid w:val="00822E83"/>
    <w:rsid w:val="00823330"/>
    <w:rsid w:val="008249E1"/>
    <w:rsid w:val="00825099"/>
    <w:rsid w:val="008259FE"/>
    <w:rsid w:val="0082617A"/>
    <w:rsid w:val="00827A53"/>
    <w:rsid w:val="00832D5C"/>
    <w:rsid w:val="00833109"/>
    <w:rsid w:val="008336CE"/>
    <w:rsid w:val="00834919"/>
    <w:rsid w:val="00834B7F"/>
    <w:rsid w:val="00834E6A"/>
    <w:rsid w:val="00835BC2"/>
    <w:rsid w:val="00836067"/>
    <w:rsid w:val="00836B11"/>
    <w:rsid w:val="00837778"/>
    <w:rsid w:val="008379CC"/>
    <w:rsid w:val="00837FB9"/>
    <w:rsid w:val="008426FA"/>
    <w:rsid w:val="0084273C"/>
    <w:rsid w:val="00843760"/>
    <w:rsid w:val="00843A5F"/>
    <w:rsid w:val="00844BBF"/>
    <w:rsid w:val="0084711E"/>
    <w:rsid w:val="0084724C"/>
    <w:rsid w:val="008503C1"/>
    <w:rsid w:val="00851153"/>
    <w:rsid w:val="0085171E"/>
    <w:rsid w:val="00851B4B"/>
    <w:rsid w:val="0085355B"/>
    <w:rsid w:val="00853D15"/>
    <w:rsid w:val="008549EF"/>
    <w:rsid w:val="008557A8"/>
    <w:rsid w:val="008559CA"/>
    <w:rsid w:val="008560E2"/>
    <w:rsid w:val="0085761E"/>
    <w:rsid w:val="00862197"/>
    <w:rsid w:val="00862412"/>
    <w:rsid w:val="00862EFD"/>
    <w:rsid w:val="00864595"/>
    <w:rsid w:val="008645C2"/>
    <w:rsid w:val="00866204"/>
    <w:rsid w:val="0086621D"/>
    <w:rsid w:val="008664E5"/>
    <w:rsid w:val="00867118"/>
    <w:rsid w:val="0086715B"/>
    <w:rsid w:val="00867477"/>
    <w:rsid w:val="008703B5"/>
    <w:rsid w:val="008708FE"/>
    <w:rsid w:val="0087191D"/>
    <w:rsid w:val="00874190"/>
    <w:rsid w:val="00875FD0"/>
    <w:rsid w:val="008805FF"/>
    <w:rsid w:val="00880E04"/>
    <w:rsid w:val="00881878"/>
    <w:rsid w:val="00882660"/>
    <w:rsid w:val="0088306B"/>
    <w:rsid w:val="00883BF2"/>
    <w:rsid w:val="00883D32"/>
    <w:rsid w:val="00892658"/>
    <w:rsid w:val="00894330"/>
    <w:rsid w:val="008960E4"/>
    <w:rsid w:val="00897176"/>
    <w:rsid w:val="008A1859"/>
    <w:rsid w:val="008A3E47"/>
    <w:rsid w:val="008A56B5"/>
    <w:rsid w:val="008A5A66"/>
    <w:rsid w:val="008A5BF6"/>
    <w:rsid w:val="008A691E"/>
    <w:rsid w:val="008B1508"/>
    <w:rsid w:val="008B2006"/>
    <w:rsid w:val="008B2C61"/>
    <w:rsid w:val="008B2E7F"/>
    <w:rsid w:val="008B313B"/>
    <w:rsid w:val="008B3353"/>
    <w:rsid w:val="008B5F33"/>
    <w:rsid w:val="008B7112"/>
    <w:rsid w:val="008B72F0"/>
    <w:rsid w:val="008C0EB6"/>
    <w:rsid w:val="008C1C48"/>
    <w:rsid w:val="008C223F"/>
    <w:rsid w:val="008C2666"/>
    <w:rsid w:val="008C3EA6"/>
    <w:rsid w:val="008C40C7"/>
    <w:rsid w:val="008C4927"/>
    <w:rsid w:val="008C5889"/>
    <w:rsid w:val="008C5E79"/>
    <w:rsid w:val="008C6343"/>
    <w:rsid w:val="008D16B7"/>
    <w:rsid w:val="008D370B"/>
    <w:rsid w:val="008D477E"/>
    <w:rsid w:val="008D794F"/>
    <w:rsid w:val="008E1002"/>
    <w:rsid w:val="008E1E92"/>
    <w:rsid w:val="008E1E94"/>
    <w:rsid w:val="008E490E"/>
    <w:rsid w:val="008E4D46"/>
    <w:rsid w:val="008E7C79"/>
    <w:rsid w:val="008F05B0"/>
    <w:rsid w:val="008F18F3"/>
    <w:rsid w:val="008F2133"/>
    <w:rsid w:val="008F4263"/>
    <w:rsid w:val="00900BF3"/>
    <w:rsid w:val="00900FF7"/>
    <w:rsid w:val="00901150"/>
    <w:rsid w:val="0090115A"/>
    <w:rsid w:val="00901777"/>
    <w:rsid w:val="00902AA4"/>
    <w:rsid w:val="00904048"/>
    <w:rsid w:val="009041B3"/>
    <w:rsid w:val="00904241"/>
    <w:rsid w:val="00904870"/>
    <w:rsid w:val="00906067"/>
    <w:rsid w:val="009071D5"/>
    <w:rsid w:val="0091054F"/>
    <w:rsid w:val="009117D2"/>
    <w:rsid w:val="009118EC"/>
    <w:rsid w:val="009136DF"/>
    <w:rsid w:val="00913829"/>
    <w:rsid w:val="009150E1"/>
    <w:rsid w:val="00915574"/>
    <w:rsid w:val="0091654E"/>
    <w:rsid w:val="009176AC"/>
    <w:rsid w:val="009241B6"/>
    <w:rsid w:val="00926833"/>
    <w:rsid w:val="0092695B"/>
    <w:rsid w:val="00930DC2"/>
    <w:rsid w:val="00930F95"/>
    <w:rsid w:val="00932366"/>
    <w:rsid w:val="009328C3"/>
    <w:rsid w:val="00933512"/>
    <w:rsid w:val="00933C55"/>
    <w:rsid w:val="0093415A"/>
    <w:rsid w:val="009346DC"/>
    <w:rsid w:val="00934796"/>
    <w:rsid w:val="0093689D"/>
    <w:rsid w:val="00940644"/>
    <w:rsid w:val="00941640"/>
    <w:rsid w:val="00943713"/>
    <w:rsid w:val="009439AE"/>
    <w:rsid w:val="00944F53"/>
    <w:rsid w:val="00946367"/>
    <w:rsid w:val="009464AD"/>
    <w:rsid w:val="0094703C"/>
    <w:rsid w:val="009513E6"/>
    <w:rsid w:val="00952A62"/>
    <w:rsid w:val="00954340"/>
    <w:rsid w:val="009552E1"/>
    <w:rsid w:val="00956524"/>
    <w:rsid w:val="00960330"/>
    <w:rsid w:val="00960405"/>
    <w:rsid w:val="00960912"/>
    <w:rsid w:val="00961E33"/>
    <w:rsid w:val="0096257C"/>
    <w:rsid w:val="00963920"/>
    <w:rsid w:val="009648FA"/>
    <w:rsid w:val="009656D5"/>
    <w:rsid w:val="0096762A"/>
    <w:rsid w:val="00971C8B"/>
    <w:rsid w:val="00973259"/>
    <w:rsid w:val="00973601"/>
    <w:rsid w:val="00974FDC"/>
    <w:rsid w:val="00975D0D"/>
    <w:rsid w:val="00975F20"/>
    <w:rsid w:val="00980F0B"/>
    <w:rsid w:val="009814DB"/>
    <w:rsid w:val="00981C0E"/>
    <w:rsid w:val="00984DDA"/>
    <w:rsid w:val="00986C32"/>
    <w:rsid w:val="00991C0B"/>
    <w:rsid w:val="00992F09"/>
    <w:rsid w:val="009931AD"/>
    <w:rsid w:val="00994B0A"/>
    <w:rsid w:val="00995B56"/>
    <w:rsid w:val="009976A2"/>
    <w:rsid w:val="009A3E7B"/>
    <w:rsid w:val="009A45F6"/>
    <w:rsid w:val="009A54EA"/>
    <w:rsid w:val="009A6438"/>
    <w:rsid w:val="009B058E"/>
    <w:rsid w:val="009B0C2C"/>
    <w:rsid w:val="009B0DB2"/>
    <w:rsid w:val="009B0DC6"/>
    <w:rsid w:val="009B5257"/>
    <w:rsid w:val="009B63D1"/>
    <w:rsid w:val="009B66FE"/>
    <w:rsid w:val="009B6986"/>
    <w:rsid w:val="009B6CEF"/>
    <w:rsid w:val="009B770F"/>
    <w:rsid w:val="009C0E62"/>
    <w:rsid w:val="009C149A"/>
    <w:rsid w:val="009C23CA"/>
    <w:rsid w:val="009C3C06"/>
    <w:rsid w:val="009C4D0E"/>
    <w:rsid w:val="009C7D8E"/>
    <w:rsid w:val="009D1282"/>
    <w:rsid w:val="009D2AC6"/>
    <w:rsid w:val="009D48CF"/>
    <w:rsid w:val="009D5A55"/>
    <w:rsid w:val="009D730A"/>
    <w:rsid w:val="009E1846"/>
    <w:rsid w:val="009E18A6"/>
    <w:rsid w:val="009E1E90"/>
    <w:rsid w:val="009E356E"/>
    <w:rsid w:val="009E4B05"/>
    <w:rsid w:val="009E6C4E"/>
    <w:rsid w:val="009E6E3B"/>
    <w:rsid w:val="009F51F9"/>
    <w:rsid w:val="009F74CE"/>
    <w:rsid w:val="00A00163"/>
    <w:rsid w:val="00A00F00"/>
    <w:rsid w:val="00A01AAA"/>
    <w:rsid w:val="00A04F36"/>
    <w:rsid w:val="00A05016"/>
    <w:rsid w:val="00A07003"/>
    <w:rsid w:val="00A11A8B"/>
    <w:rsid w:val="00A13829"/>
    <w:rsid w:val="00A1705D"/>
    <w:rsid w:val="00A171B5"/>
    <w:rsid w:val="00A17336"/>
    <w:rsid w:val="00A17344"/>
    <w:rsid w:val="00A179BD"/>
    <w:rsid w:val="00A17B70"/>
    <w:rsid w:val="00A17BB5"/>
    <w:rsid w:val="00A203BB"/>
    <w:rsid w:val="00A2051B"/>
    <w:rsid w:val="00A211CA"/>
    <w:rsid w:val="00A2151D"/>
    <w:rsid w:val="00A21EEB"/>
    <w:rsid w:val="00A22C4F"/>
    <w:rsid w:val="00A23895"/>
    <w:rsid w:val="00A24C76"/>
    <w:rsid w:val="00A258E0"/>
    <w:rsid w:val="00A2734B"/>
    <w:rsid w:val="00A322DC"/>
    <w:rsid w:val="00A346DC"/>
    <w:rsid w:val="00A361D7"/>
    <w:rsid w:val="00A37C4E"/>
    <w:rsid w:val="00A40B63"/>
    <w:rsid w:val="00A41983"/>
    <w:rsid w:val="00A42BDE"/>
    <w:rsid w:val="00A45734"/>
    <w:rsid w:val="00A45F36"/>
    <w:rsid w:val="00A462F9"/>
    <w:rsid w:val="00A507F1"/>
    <w:rsid w:val="00A53C7E"/>
    <w:rsid w:val="00A5416D"/>
    <w:rsid w:val="00A54276"/>
    <w:rsid w:val="00A55055"/>
    <w:rsid w:val="00A5796D"/>
    <w:rsid w:val="00A6136C"/>
    <w:rsid w:val="00A61718"/>
    <w:rsid w:val="00A63E21"/>
    <w:rsid w:val="00A72745"/>
    <w:rsid w:val="00A72891"/>
    <w:rsid w:val="00A73D32"/>
    <w:rsid w:val="00A748A2"/>
    <w:rsid w:val="00A74CC1"/>
    <w:rsid w:val="00A74F58"/>
    <w:rsid w:val="00A76566"/>
    <w:rsid w:val="00A766DC"/>
    <w:rsid w:val="00A76A82"/>
    <w:rsid w:val="00A76DDC"/>
    <w:rsid w:val="00A76F02"/>
    <w:rsid w:val="00A80C9A"/>
    <w:rsid w:val="00A82659"/>
    <w:rsid w:val="00A82787"/>
    <w:rsid w:val="00A858E6"/>
    <w:rsid w:val="00A861F0"/>
    <w:rsid w:val="00A878E0"/>
    <w:rsid w:val="00A91276"/>
    <w:rsid w:val="00A91C5A"/>
    <w:rsid w:val="00A91EA6"/>
    <w:rsid w:val="00A92512"/>
    <w:rsid w:val="00A949E1"/>
    <w:rsid w:val="00AA00A6"/>
    <w:rsid w:val="00AA1E67"/>
    <w:rsid w:val="00AA1EF0"/>
    <w:rsid w:val="00AA2020"/>
    <w:rsid w:val="00AA5A08"/>
    <w:rsid w:val="00AA621B"/>
    <w:rsid w:val="00AA6434"/>
    <w:rsid w:val="00AA68BA"/>
    <w:rsid w:val="00AA7008"/>
    <w:rsid w:val="00AB0AE8"/>
    <w:rsid w:val="00AB0D22"/>
    <w:rsid w:val="00AB2DDE"/>
    <w:rsid w:val="00AB5BEB"/>
    <w:rsid w:val="00AB64D3"/>
    <w:rsid w:val="00AB799D"/>
    <w:rsid w:val="00AC0A47"/>
    <w:rsid w:val="00AC112B"/>
    <w:rsid w:val="00AC1B68"/>
    <w:rsid w:val="00AC22DB"/>
    <w:rsid w:val="00AC3B20"/>
    <w:rsid w:val="00AC3B64"/>
    <w:rsid w:val="00AC4CC9"/>
    <w:rsid w:val="00AC6035"/>
    <w:rsid w:val="00AC6928"/>
    <w:rsid w:val="00AC6B12"/>
    <w:rsid w:val="00AD0220"/>
    <w:rsid w:val="00AD291D"/>
    <w:rsid w:val="00AD4C73"/>
    <w:rsid w:val="00AD7E53"/>
    <w:rsid w:val="00AE082B"/>
    <w:rsid w:val="00AE0A0D"/>
    <w:rsid w:val="00AE0B77"/>
    <w:rsid w:val="00AE11DF"/>
    <w:rsid w:val="00AE14E4"/>
    <w:rsid w:val="00AE3AD3"/>
    <w:rsid w:val="00AE7EAC"/>
    <w:rsid w:val="00AF0574"/>
    <w:rsid w:val="00AF08D0"/>
    <w:rsid w:val="00AF26AA"/>
    <w:rsid w:val="00B00150"/>
    <w:rsid w:val="00B004CB"/>
    <w:rsid w:val="00B00551"/>
    <w:rsid w:val="00B01518"/>
    <w:rsid w:val="00B02E0D"/>
    <w:rsid w:val="00B04A58"/>
    <w:rsid w:val="00B04B91"/>
    <w:rsid w:val="00B06C8B"/>
    <w:rsid w:val="00B06E31"/>
    <w:rsid w:val="00B0776E"/>
    <w:rsid w:val="00B1352F"/>
    <w:rsid w:val="00B14A6A"/>
    <w:rsid w:val="00B1525A"/>
    <w:rsid w:val="00B15830"/>
    <w:rsid w:val="00B1675A"/>
    <w:rsid w:val="00B17633"/>
    <w:rsid w:val="00B2019D"/>
    <w:rsid w:val="00B222F1"/>
    <w:rsid w:val="00B236E6"/>
    <w:rsid w:val="00B260A5"/>
    <w:rsid w:val="00B2621F"/>
    <w:rsid w:val="00B26E73"/>
    <w:rsid w:val="00B3333A"/>
    <w:rsid w:val="00B333D5"/>
    <w:rsid w:val="00B35852"/>
    <w:rsid w:val="00B36DBA"/>
    <w:rsid w:val="00B408A5"/>
    <w:rsid w:val="00B424A0"/>
    <w:rsid w:val="00B44915"/>
    <w:rsid w:val="00B4596C"/>
    <w:rsid w:val="00B50066"/>
    <w:rsid w:val="00B50649"/>
    <w:rsid w:val="00B5075B"/>
    <w:rsid w:val="00B53D5F"/>
    <w:rsid w:val="00B548A9"/>
    <w:rsid w:val="00B55B5E"/>
    <w:rsid w:val="00B56B12"/>
    <w:rsid w:val="00B56B6D"/>
    <w:rsid w:val="00B56F5A"/>
    <w:rsid w:val="00B61B98"/>
    <w:rsid w:val="00B627B3"/>
    <w:rsid w:val="00B62803"/>
    <w:rsid w:val="00B6400E"/>
    <w:rsid w:val="00B6467F"/>
    <w:rsid w:val="00B715A0"/>
    <w:rsid w:val="00B73625"/>
    <w:rsid w:val="00B74265"/>
    <w:rsid w:val="00B81C9B"/>
    <w:rsid w:val="00B82A12"/>
    <w:rsid w:val="00B83324"/>
    <w:rsid w:val="00B83DAD"/>
    <w:rsid w:val="00B8464A"/>
    <w:rsid w:val="00B8528C"/>
    <w:rsid w:val="00B862F2"/>
    <w:rsid w:val="00B876BE"/>
    <w:rsid w:val="00B87C6D"/>
    <w:rsid w:val="00B903EB"/>
    <w:rsid w:val="00B90A52"/>
    <w:rsid w:val="00B93F43"/>
    <w:rsid w:val="00B94474"/>
    <w:rsid w:val="00B94562"/>
    <w:rsid w:val="00B96381"/>
    <w:rsid w:val="00BA0C54"/>
    <w:rsid w:val="00BA0D50"/>
    <w:rsid w:val="00BA2454"/>
    <w:rsid w:val="00BA39DB"/>
    <w:rsid w:val="00BA3C13"/>
    <w:rsid w:val="00BA6424"/>
    <w:rsid w:val="00BA7184"/>
    <w:rsid w:val="00BA7578"/>
    <w:rsid w:val="00BA7A12"/>
    <w:rsid w:val="00BB2DD9"/>
    <w:rsid w:val="00BB3A4B"/>
    <w:rsid w:val="00BB59E8"/>
    <w:rsid w:val="00BB5E92"/>
    <w:rsid w:val="00BC4026"/>
    <w:rsid w:val="00BC49DC"/>
    <w:rsid w:val="00BC5DA5"/>
    <w:rsid w:val="00BC5FF1"/>
    <w:rsid w:val="00BC6693"/>
    <w:rsid w:val="00BC784E"/>
    <w:rsid w:val="00BC7D62"/>
    <w:rsid w:val="00BD2854"/>
    <w:rsid w:val="00BD75F8"/>
    <w:rsid w:val="00BD7ECB"/>
    <w:rsid w:val="00BE066B"/>
    <w:rsid w:val="00BE1552"/>
    <w:rsid w:val="00BE2854"/>
    <w:rsid w:val="00BE2AF7"/>
    <w:rsid w:val="00BE36EF"/>
    <w:rsid w:val="00BE7A35"/>
    <w:rsid w:val="00BF03DF"/>
    <w:rsid w:val="00BF139A"/>
    <w:rsid w:val="00BF485C"/>
    <w:rsid w:val="00BF5561"/>
    <w:rsid w:val="00BF72B8"/>
    <w:rsid w:val="00C0006B"/>
    <w:rsid w:val="00C017C2"/>
    <w:rsid w:val="00C01BD2"/>
    <w:rsid w:val="00C02688"/>
    <w:rsid w:val="00C03A06"/>
    <w:rsid w:val="00C03CE3"/>
    <w:rsid w:val="00C040E8"/>
    <w:rsid w:val="00C04122"/>
    <w:rsid w:val="00C07785"/>
    <w:rsid w:val="00C11A5D"/>
    <w:rsid w:val="00C131A3"/>
    <w:rsid w:val="00C132C7"/>
    <w:rsid w:val="00C13C71"/>
    <w:rsid w:val="00C14CB4"/>
    <w:rsid w:val="00C15C3B"/>
    <w:rsid w:val="00C160CF"/>
    <w:rsid w:val="00C17454"/>
    <w:rsid w:val="00C17EC9"/>
    <w:rsid w:val="00C22AC6"/>
    <w:rsid w:val="00C23520"/>
    <w:rsid w:val="00C244B8"/>
    <w:rsid w:val="00C275AA"/>
    <w:rsid w:val="00C303D6"/>
    <w:rsid w:val="00C31F3A"/>
    <w:rsid w:val="00C3228A"/>
    <w:rsid w:val="00C32298"/>
    <w:rsid w:val="00C32E9E"/>
    <w:rsid w:val="00C35288"/>
    <w:rsid w:val="00C35B22"/>
    <w:rsid w:val="00C37699"/>
    <w:rsid w:val="00C40AEC"/>
    <w:rsid w:val="00C46F4F"/>
    <w:rsid w:val="00C50A01"/>
    <w:rsid w:val="00C50B15"/>
    <w:rsid w:val="00C5103C"/>
    <w:rsid w:val="00C5352D"/>
    <w:rsid w:val="00C54589"/>
    <w:rsid w:val="00C564D9"/>
    <w:rsid w:val="00C57B01"/>
    <w:rsid w:val="00C6040E"/>
    <w:rsid w:val="00C60651"/>
    <w:rsid w:val="00C61A8E"/>
    <w:rsid w:val="00C6236F"/>
    <w:rsid w:val="00C6252D"/>
    <w:rsid w:val="00C62CCC"/>
    <w:rsid w:val="00C64C40"/>
    <w:rsid w:val="00C70633"/>
    <w:rsid w:val="00C70D1D"/>
    <w:rsid w:val="00C7125E"/>
    <w:rsid w:val="00C7257E"/>
    <w:rsid w:val="00C73A88"/>
    <w:rsid w:val="00C77965"/>
    <w:rsid w:val="00C77EAB"/>
    <w:rsid w:val="00C80623"/>
    <w:rsid w:val="00C81621"/>
    <w:rsid w:val="00C81E43"/>
    <w:rsid w:val="00C82520"/>
    <w:rsid w:val="00C84D9A"/>
    <w:rsid w:val="00C852F6"/>
    <w:rsid w:val="00C862B4"/>
    <w:rsid w:val="00C87136"/>
    <w:rsid w:val="00C87CE4"/>
    <w:rsid w:val="00C9038B"/>
    <w:rsid w:val="00C93514"/>
    <w:rsid w:val="00C9438A"/>
    <w:rsid w:val="00C9617D"/>
    <w:rsid w:val="00C96C08"/>
    <w:rsid w:val="00C96F59"/>
    <w:rsid w:val="00CA1100"/>
    <w:rsid w:val="00CA127F"/>
    <w:rsid w:val="00CA4208"/>
    <w:rsid w:val="00CA4702"/>
    <w:rsid w:val="00CA6D68"/>
    <w:rsid w:val="00CA72DE"/>
    <w:rsid w:val="00CA7F0F"/>
    <w:rsid w:val="00CB174A"/>
    <w:rsid w:val="00CB230F"/>
    <w:rsid w:val="00CB34D7"/>
    <w:rsid w:val="00CB3CBA"/>
    <w:rsid w:val="00CB5759"/>
    <w:rsid w:val="00CB7C96"/>
    <w:rsid w:val="00CC0A96"/>
    <w:rsid w:val="00CC4111"/>
    <w:rsid w:val="00CC4EEF"/>
    <w:rsid w:val="00CC4EF8"/>
    <w:rsid w:val="00CC60E3"/>
    <w:rsid w:val="00CC6E5E"/>
    <w:rsid w:val="00CC7506"/>
    <w:rsid w:val="00CD0E0A"/>
    <w:rsid w:val="00CD5ECB"/>
    <w:rsid w:val="00CD5EEB"/>
    <w:rsid w:val="00CE243E"/>
    <w:rsid w:val="00CE532E"/>
    <w:rsid w:val="00CE70B1"/>
    <w:rsid w:val="00CE7365"/>
    <w:rsid w:val="00CE780C"/>
    <w:rsid w:val="00CF0974"/>
    <w:rsid w:val="00CF219D"/>
    <w:rsid w:val="00CF2F19"/>
    <w:rsid w:val="00CF317C"/>
    <w:rsid w:val="00CF36BF"/>
    <w:rsid w:val="00CF61BB"/>
    <w:rsid w:val="00CF6742"/>
    <w:rsid w:val="00D00590"/>
    <w:rsid w:val="00D018A8"/>
    <w:rsid w:val="00D01E77"/>
    <w:rsid w:val="00D0355C"/>
    <w:rsid w:val="00D04573"/>
    <w:rsid w:val="00D04A53"/>
    <w:rsid w:val="00D05764"/>
    <w:rsid w:val="00D1100A"/>
    <w:rsid w:val="00D119AA"/>
    <w:rsid w:val="00D124C7"/>
    <w:rsid w:val="00D12D40"/>
    <w:rsid w:val="00D13D00"/>
    <w:rsid w:val="00D13FB4"/>
    <w:rsid w:val="00D1481B"/>
    <w:rsid w:val="00D14857"/>
    <w:rsid w:val="00D153E5"/>
    <w:rsid w:val="00D177F3"/>
    <w:rsid w:val="00D213E9"/>
    <w:rsid w:val="00D24B4E"/>
    <w:rsid w:val="00D24F5C"/>
    <w:rsid w:val="00D252E2"/>
    <w:rsid w:val="00D25619"/>
    <w:rsid w:val="00D275DC"/>
    <w:rsid w:val="00D30096"/>
    <w:rsid w:val="00D3071C"/>
    <w:rsid w:val="00D34195"/>
    <w:rsid w:val="00D34462"/>
    <w:rsid w:val="00D35A5E"/>
    <w:rsid w:val="00D36118"/>
    <w:rsid w:val="00D408E5"/>
    <w:rsid w:val="00D414AE"/>
    <w:rsid w:val="00D41DA7"/>
    <w:rsid w:val="00D4355A"/>
    <w:rsid w:val="00D43585"/>
    <w:rsid w:val="00D44196"/>
    <w:rsid w:val="00D44459"/>
    <w:rsid w:val="00D450E6"/>
    <w:rsid w:val="00D5166E"/>
    <w:rsid w:val="00D51D29"/>
    <w:rsid w:val="00D51E77"/>
    <w:rsid w:val="00D54068"/>
    <w:rsid w:val="00D55495"/>
    <w:rsid w:val="00D55CFD"/>
    <w:rsid w:val="00D5775F"/>
    <w:rsid w:val="00D57BDD"/>
    <w:rsid w:val="00D61B55"/>
    <w:rsid w:val="00D63B48"/>
    <w:rsid w:val="00D6425D"/>
    <w:rsid w:val="00D64D7E"/>
    <w:rsid w:val="00D65D0A"/>
    <w:rsid w:val="00D6753F"/>
    <w:rsid w:val="00D7003F"/>
    <w:rsid w:val="00D71642"/>
    <w:rsid w:val="00D716E0"/>
    <w:rsid w:val="00D71AC9"/>
    <w:rsid w:val="00D72A18"/>
    <w:rsid w:val="00D73380"/>
    <w:rsid w:val="00D75E83"/>
    <w:rsid w:val="00D76394"/>
    <w:rsid w:val="00D77547"/>
    <w:rsid w:val="00D819DB"/>
    <w:rsid w:val="00D86070"/>
    <w:rsid w:val="00D91BDC"/>
    <w:rsid w:val="00D91FE1"/>
    <w:rsid w:val="00D9470C"/>
    <w:rsid w:val="00D947E6"/>
    <w:rsid w:val="00D9519B"/>
    <w:rsid w:val="00D9593F"/>
    <w:rsid w:val="00D9696B"/>
    <w:rsid w:val="00D97A04"/>
    <w:rsid w:val="00DA0407"/>
    <w:rsid w:val="00DA0452"/>
    <w:rsid w:val="00DA12A3"/>
    <w:rsid w:val="00DA1A58"/>
    <w:rsid w:val="00DA1D71"/>
    <w:rsid w:val="00DA209B"/>
    <w:rsid w:val="00DA2B2E"/>
    <w:rsid w:val="00DA2C7E"/>
    <w:rsid w:val="00DA4D3A"/>
    <w:rsid w:val="00DA55E6"/>
    <w:rsid w:val="00DA657A"/>
    <w:rsid w:val="00DA6829"/>
    <w:rsid w:val="00DA68EF"/>
    <w:rsid w:val="00DB0A0A"/>
    <w:rsid w:val="00DB23B1"/>
    <w:rsid w:val="00DB2418"/>
    <w:rsid w:val="00DB3190"/>
    <w:rsid w:val="00DB6204"/>
    <w:rsid w:val="00DB790F"/>
    <w:rsid w:val="00DC0985"/>
    <w:rsid w:val="00DC127C"/>
    <w:rsid w:val="00DC2342"/>
    <w:rsid w:val="00DC4296"/>
    <w:rsid w:val="00DC489D"/>
    <w:rsid w:val="00DC707E"/>
    <w:rsid w:val="00DC7CC9"/>
    <w:rsid w:val="00DD61A5"/>
    <w:rsid w:val="00DD63BB"/>
    <w:rsid w:val="00DE03C7"/>
    <w:rsid w:val="00DE0890"/>
    <w:rsid w:val="00DE19D0"/>
    <w:rsid w:val="00DE665B"/>
    <w:rsid w:val="00DE68B5"/>
    <w:rsid w:val="00DE6AC6"/>
    <w:rsid w:val="00DE702B"/>
    <w:rsid w:val="00DF0817"/>
    <w:rsid w:val="00DF313F"/>
    <w:rsid w:val="00DF3AB0"/>
    <w:rsid w:val="00DF5B59"/>
    <w:rsid w:val="00E021ED"/>
    <w:rsid w:val="00E04184"/>
    <w:rsid w:val="00E049B4"/>
    <w:rsid w:val="00E05DB3"/>
    <w:rsid w:val="00E10D09"/>
    <w:rsid w:val="00E1202E"/>
    <w:rsid w:val="00E12C89"/>
    <w:rsid w:val="00E15F68"/>
    <w:rsid w:val="00E20D38"/>
    <w:rsid w:val="00E21129"/>
    <w:rsid w:val="00E2146F"/>
    <w:rsid w:val="00E215CE"/>
    <w:rsid w:val="00E21B51"/>
    <w:rsid w:val="00E22314"/>
    <w:rsid w:val="00E22432"/>
    <w:rsid w:val="00E23A16"/>
    <w:rsid w:val="00E23C30"/>
    <w:rsid w:val="00E23E8E"/>
    <w:rsid w:val="00E27081"/>
    <w:rsid w:val="00E2766B"/>
    <w:rsid w:val="00E3024D"/>
    <w:rsid w:val="00E304FC"/>
    <w:rsid w:val="00E31BA9"/>
    <w:rsid w:val="00E32AD2"/>
    <w:rsid w:val="00E32E52"/>
    <w:rsid w:val="00E33C00"/>
    <w:rsid w:val="00E35FB1"/>
    <w:rsid w:val="00E363E1"/>
    <w:rsid w:val="00E36BC6"/>
    <w:rsid w:val="00E36E0B"/>
    <w:rsid w:val="00E37881"/>
    <w:rsid w:val="00E417C6"/>
    <w:rsid w:val="00E4247A"/>
    <w:rsid w:val="00E426CE"/>
    <w:rsid w:val="00E43A0C"/>
    <w:rsid w:val="00E43A16"/>
    <w:rsid w:val="00E4444C"/>
    <w:rsid w:val="00E46E0B"/>
    <w:rsid w:val="00E4718D"/>
    <w:rsid w:val="00E503BF"/>
    <w:rsid w:val="00E50A1F"/>
    <w:rsid w:val="00E50EA8"/>
    <w:rsid w:val="00E52CE5"/>
    <w:rsid w:val="00E532F9"/>
    <w:rsid w:val="00E54E28"/>
    <w:rsid w:val="00E5557E"/>
    <w:rsid w:val="00E55608"/>
    <w:rsid w:val="00E56C11"/>
    <w:rsid w:val="00E610F8"/>
    <w:rsid w:val="00E63CFE"/>
    <w:rsid w:val="00E64760"/>
    <w:rsid w:val="00E6626D"/>
    <w:rsid w:val="00E67261"/>
    <w:rsid w:val="00E7036F"/>
    <w:rsid w:val="00E70BC8"/>
    <w:rsid w:val="00E71753"/>
    <w:rsid w:val="00E73D2B"/>
    <w:rsid w:val="00E81560"/>
    <w:rsid w:val="00E8185C"/>
    <w:rsid w:val="00E819FD"/>
    <w:rsid w:val="00E83CA8"/>
    <w:rsid w:val="00E84252"/>
    <w:rsid w:val="00E847C0"/>
    <w:rsid w:val="00E85657"/>
    <w:rsid w:val="00E859F7"/>
    <w:rsid w:val="00E90341"/>
    <w:rsid w:val="00E97ACD"/>
    <w:rsid w:val="00E97E05"/>
    <w:rsid w:val="00EA2E36"/>
    <w:rsid w:val="00EA322D"/>
    <w:rsid w:val="00EA3DD0"/>
    <w:rsid w:val="00EA5247"/>
    <w:rsid w:val="00EA71B4"/>
    <w:rsid w:val="00EB0482"/>
    <w:rsid w:val="00EB1564"/>
    <w:rsid w:val="00EB1CDE"/>
    <w:rsid w:val="00EB3668"/>
    <w:rsid w:val="00EB4D1B"/>
    <w:rsid w:val="00EB4EBB"/>
    <w:rsid w:val="00EB6238"/>
    <w:rsid w:val="00EB75CD"/>
    <w:rsid w:val="00EC0F23"/>
    <w:rsid w:val="00EC377F"/>
    <w:rsid w:val="00EC3EC1"/>
    <w:rsid w:val="00EC4233"/>
    <w:rsid w:val="00EC44C7"/>
    <w:rsid w:val="00ED018E"/>
    <w:rsid w:val="00ED01B3"/>
    <w:rsid w:val="00ED0800"/>
    <w:rsid w:val="00ED1531"/>
    <w:rsid w:val="00ED1AA3"/>
    <w:rsid w:val="00ED27AF"/>
    <w:rsid w:val="00ED3FE3"/>
    <w:rsid w:val="00ED445D"/>
    <w:rsid w:val="00ED494C"/>
    <w:rsid w:val="00ED53F0"/>
    <w:rsid w:val="00ED5AE4"/>
    <w:rsid w:val="00ED69EC"/>
    <w:rsid w:val="00ED6FED"/>
    <w:rsid w:val="00EE0E9D"/>
    <w:rsid w:val="00EE2BEB"/>
    <w:rsid w:val="00EE4105"/>
    <w:rsid w:val="00EE416B"/>
    <w:rsid w:val="00EE4E4C"/>
    <w:rsid w:val="00EE5384"/>
    <w:rsid w:val="00EE5EF4"/>
    <w:rsid w:val="00EE76EE"/>
    <w:rsid w:val="00EF0882"/>
    <w:rsid w:val="00EF1703"/>
    <w:rsid w:val="00EF1E42"/>
    <w:rsid w:val="00EF2ED9"/>
    <w:rsid w:val="00EF3B4F"/>
    <w:rsid w:val="00EF3C3C"/>
    <w:rsid w:val="00F001DE"/>
    <w:rsid w:val="00F002DB"/>
    <w:rsid w:val="00F0379D"/>
    <w:rsid w:val="00F03818"/>
    <w:rsid w:val="00F0381F"/>
    <w:rsid w:val="00F0589A"/>
    <w:rsid w:val="00F05BE8"/>
    <w:rsid w:val="00F10F3D"/>
    <w:rsid w:val="00F11FE8"/>
    <w:rsid w:val="00F133D3"/>
    <w:rsid w:val="00F134CF"/>
    <w:rsid w:val="00F15AFB"/>
    <w:rsid w:val="00F17CA7"/>
    <w:rsid w:val="00F22F3C"/>
    <w:rsid w:val="00F24339"/>
    <w:rsid w:val="00F257F6"/>
    <w:rsid w:val="00F277D9"/>
    <w:rsid w:val="00F277F8"/>
    <w:rsid w:val="00F30458"/>
    <w:rsid w:val="00F308C2"/>
    <w:rsid w:val="00F338ED"/>
    <w:rsid w:val="00F349BD"/>
    <w:rsid w:val="00F34B7D"/>
    <w:rsid w:val="00F36D1C"/>
    <w:rsid w:val="00F4121B"/>
    <w:rsid w:val="00F4129D"/>
    <w:rsid w:val="00F41C2C"/>
    <w:rsid w:val="00F42CB1"/>
    <w:rsid w:val="00F43902"/>
    <w:rsid w:val="00F44F1A"/>
    <w:rsid w:val="00F453B2"/>
    <w:rsid w:val="00F4607A"/>
    <w:rsid w:val="00F46E5B"/>
    <w:rsid w:val="00F5043C"/>
    <w:rsid w:val="00F50BC1"/>
    <w:rsid w:val="00F50C14"/>
    <w:rsid w:val="00F51EA9"/>
    <w:rsid w:val="00F5380E"/>
    <w:rsid w:val="00F548A8"/>
    <w:rsid w:val="00F57211"/>
    <w:rsid w:val="00F57EB5"/>
    <w:rsid w:val="00F60192"/>
    <w:rsid w:val="00F60F10"/>
    <w:rsid w:val="00F61E4E"/>
    <w:rsid w:val="00F621EC"/>
    <w:rsid w:val="00F62516"/>
    <w:rsid w:val="00F62905"/>
    <w:rsid w:val="00F66B59"/>
    <w:rsid w:val="00F705AE"/>
    <w:rsid w:val="00F7194B"/>
    <w:rsid w:val="00F726E4"/>
    <w:rsid w:val="00F727E2"/>
    <w:rsid w:val="00F72E51"/>
    <w:rsid w:val="00F74C80"/>
    <w:rsid w:val="00F75452"/>
    <w:rsid w:val="00F76632"/>
    <w:rsid w:val="00F80DBE"/>
    <w:rsid w:val="00F83FF8"/>
    <w:rsid w:val="00F8581F"/>
    <w:rsid w:val="00F90604"/>
    <w:rsid w:val="00F90AD3"/>
    <w:rsid w:val="00F93289"/>
    <w:rsid w:val="00F93AB4"/>
    <w:rsid w:val="00F94E2E"/>
    <w:rsid w:val="00F9725B"/>
    <w:rsid w:val="00FA0793"/>
    <w:rsid w:val="00FA080F"/>
    <w:rsid w:val="00FA3C41"/>
    <w:rsid w:val="00FA4C56"/>
    <w:rsid w:val="00FA4C63"/>
    <w:rsid w:val="00FA4E10"/>
    <w:rsid w:val="00FA53AF"/>
    <w:rsid w:val="00FA5B34"/>
    <w:rsid w:val="00FA6948"/>
    <w:rsid w:val="00FA7593"/>
    <w:rsid w:val="00FB04C1"/>
    <w:rsid w:val="00FB0E60"/>
    <w:rsid w:val="00FB11C9"/>
    <w:rsid w:val="00FB2652"/>
    <w:rsid w:val="00FB2E97"/>
    <w:rsid w:val="00FB31F8"/>
    <w:rsid w:val="00FB344D"/>
    <w:rsid w:val="00FB3CCB"/>
    <w:rsid w:val="00FB4634"/>
    <w:rsid w:val="00FB51E7"/>
    <w:rsid w:val="00FB5BAC"/>
    <w:rsid w:val="00FB62B5"/>
    <w:rsid w:val="00FB6400"/>
    <w:rsid w:val="00FC0942"/>
    <w:rsid w:val="00FC09FC"/>
    <w:rsid w:val="00FC138C"/>
    <w:rsid w:val="00FC15A8"/>
    <w:rsid w:val="00FC15BF"/>
    <w:rsid w:val="00FC54FD"/>
    <w:rsid w:val="00FC625C"/>
    <w:rsid w:val="00FC78EF"/>
    <w:rsid w:val="00FD09D9"/>
    <w:rsid w:val="00FD389B"/>
    <w:rsid w:val="00FD600F"/>
    <w:rsid w:val="00FD7417"/>
    <w:rsid w:val="00FD74B5"/>
    <w:rsid w:val="00FE0C19"/>
    <w:rsid w:val="00FE1726"/>
    <w:rsid w:val="00FE2568"/>
    <w:rsid w:val="00FE2A6A"/>
    <w:rsid w:val="00FE344E"/>
    <w:rsid w:val="00FE44D6"/>
    <w:rsid w:val="00FE4ED7"/>
    <w:rsid w:val="00FE5588"/>
    <w:rsid w:val="00FF011E"/>
    <w:rsid w:val="00FF11CB"/>
    <w:rsid w:val="00FF1635"/>
    <w:rsid w:val="00FF1ED6"/>
    <w:rsid w:val="00FF1F9D"/>
    <w:rsid w:val="00FF2AA8"/>
    <w:rsid w:val="00FF3FBB"/>
    <w:rsid w:val="00FF6372"/>
    <w:rsid w:val="00FF6484"/>
    <w:rsid w:val="00FF6518"/>
    <w:rsid w:val="00FF6EE0"/>
    <w:rsid w:val="00FF7280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7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5719D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719DF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b/>
      <w:sz w:val="24"/>
    </w:rPr>
  </w:style>
  <w:style w:type="paragraph" w:styleId="Nagwek3">
    <w:name w:val="heading 3"/>
    <w:basedOn w:val="Normalny"/>
    <w:next w:val="Normalny"/>
    <w:qFormat/>
    <w:rsid w:val="005719D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719DF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719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719DF"/>
    <w:pPr>
      <w:keepNext/>
      <w:widowControl/>
      <w:autoSpaceDE/>
      <w:autoSpaceDN/>
      <w:adjustRightInd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719DF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5719DF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5719DF"/>
    <w:pPr>
      <w:keepNext/>
      <w:widowControl/>
      <w:autoSpaceDE/>
      <w:autoSpaceDN/>
      <w:adjustRightInd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719D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719DF"/>
    <w:pPr>
      <w:tabs>
        <w:tab w:val="center" w:pos="4536"/>
        <w:tab w:val="right" w:pos="9072"/>
      </w:tabs>
    </w:pPr>
    <w:rPr>
      <w:rFonts w:cs="Times New Roman"/>
    </w:rPr>
  </w:style>
  <w:style w:type="character" w:styleId="Numerstrony">
    <w:name w:val="page number"/>
    <w:basedOn w:val="Domylnaczcionkaakapitu"/>
    <w:rsid w:val="005719DF"/>
  </w:style>
  <w:style w:type="paragraph" w:styleId="Tekstpodstawowy">
    <w:name w:val="Body Text"/>
    <w:basedOn w:val="Normalny"/>
    <w:rsid w:val="005719D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customStyle="1" w:styleId="tekstost">
    <w:name w:val="tekst ost"/>
    <w:basedOn w:val="Normalny"/>
    <w:rsid w:val="005719DF"/>
    <w:pPr>
      <w:widowControl/>
      <w:overflowPunct w:val="0"/>
      <w:jc w:val="both"/>
    </w:pPr>
    <w:rPr>
      <w:rFonts w:ascii="Times New Roman" w:hAnsi="Times New Roman" w:cs="Times New Roman"/>
    </w:rPr>
  </w:style>
  <w:style w:type="paragraph" w:styleId="Tekstpodstawowy2">
    <w:name w:val="Body Text 2"/>
    <w:basedOn w:val="Normalny"/>
    <w:rsid w:val="005719DF"/>
    <w:pPr>
      <w:spacing w:after="120" w:line="480" w:lineRule="auto"/>
    </w:pPr>
  </w:style>
  <w:style w:type="paragraph" w:styleId="Tekstpodstawowywcity">
    <w:name w:val="Body Text Indent"/>
    <w:basedOn w:val="Normalny"/>
    <w:rsid w:val="005719DF"/>
    <w:pPr>
      <w:spacing w:after="120"/>
      <w:ind w:left="283"/>
    </w:pPr>
  </w:style>
  <w:style w:type="table" w:styleId="Tabela-Siatka">
    <w:name w:val="Table Grid"/>
    <w:basedOn w:val="Standardowy"/>
    <w:rsid w:val="00571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nakopercie">
    <w:name w:val="envelope address"/>
    <w:basedOn w:val="Normalny"/>
    <w:rsid w:val="005719DF"/>
    <w:pPr>
      <w:framePr w:w="7920" w:h="1980" w:hRule="exact" w:hSpace="141" w:wrap="auto" w:hAnchor="page" w:xAlign="center" w:yAlign="bottom"/>
      <w:widowControl/>
      <w:autoSpaceDE/>
      <w:autoSpaceDN/>
      <w:adjustRightInd/>
      <w:ind w:left="2880"/>
    </w:pPr>
    <w:rPr>
      <w:rFonts w:cs="Times New Roman"/>
      <w:b/>
      <w:i/>
      <w:sz w:val="32"/>
    </w:rPr>
  </w:style>
  <w:style w:type="character" w:styleId="Uwydatnienie">
    <w:name w:val="Emphasis"/>
    <w:uiPriority w:val="20"/>
    <w:qFormat/>
    <w:rsid w:val="005719DF"/>
    <w:rPr>
      <w:rFonts w:ascii="Arial Black" w:hAnsi="Arial Black"/>
      <w:sz w:val="18"/>
      <w:lang w:bidi="ar-SA"/>
    </w:rPr>
  </w:style>
  <w:style w:type="paragraph" w:styleId="Adreszwrotnynakopercie">
    <w:name w:val="envelope return"/>
    <w:basedOn w:val="Normalny"/>
    <w:rsid w:val="005719DF"/>
    <w:pPr>
      <w:widowControl/>
      <w:autoSpaceDE/>
      <w:autoSpaceDN/>
      <w:adjustRightInd/>
    </w:pPr>
    <w:rPr>
      <w:i/>
    </w:rPr>
  </w:style>
  <w:style w:type="paragraph" w:styleId="Tytu">
    <w:name w:val="Title"/>
    <w:basedOn w:val="Normalny"/>
    <w:qFormat/>
    <w:rsid w:val="005719DF"/>
    <w:pPr>
      <w:widowControl/>
      <w:autoSpaceDE/>
      <w:autoSpaceDN/>
      <w:adjustRightInd/>
      <w:jc w:val="center"/>
    </w:pPr>
    <w:rPr>
      <w:rFonts w:cs="Times New Roman"/>
      <w:sz w:val="24"/>
      <w:szCs w:val="24"/>
      <w:u w:val="single"/>
    </w:rPr>
  </w:style>
  <w:style w:type="character" w:styleId="Hipercze">
    <w:name w:val="Hyperlink"/>
    <w:uiPriority w:val="99"/>
    <w:rsid w:val="005719DF"/>
    <w:rPr>
      <w:color w:val="0000FF"/>
      <w:u w:val="single"/>
    </w:rPr>
  </w:style>
  <w:style w:type="character" w:styleId="UyteHipercze">
    <w:name w:val="FollowedHyperlink"/>
    <w:rsid w:val="005719DF"/>
    <w:rPr>
      <w:color w:val="800080"/>
      <w:u w:val="single"/>
    </w:rPr>
  </w:style>
  <w:style w:type="paragraph" w:styleId="Tekstpodstawowy3">
    <w:name w:val="Body Text 3"/>
    <w:basedOn w:val="Normalny"/>
    <w:rsid w:val="005719DF"/>
    <w:pPr>
      <w:widowControl/>
      <w:autoSpaceDE/>
      <w:autoSpaceDN/>
      <w:adjustRightInd/>
    </w:pPr>
    <w:rPr>
      <w:rFonts w:cs="Times New Roman"/>
      <w:sz w:val="16"/>
    </w:rPr>
  </w:style>
  <w:style w:type="paragraph" w:customStyle="1" w:styleId="Default">
    <w:name w:val="Default"/>
    <w:rsid w:val="00DA209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StopkaZnak">
    <w:name w:val="Stopka Znak"/>
    <w:link w:val="Stopka"/>
    <w:rsid w:val="00EB1CDE"/>
    <w:rPr>
      <w:rFonts w:ascii="Arial" w:hAnsi="Arial" w:cs="Arial"/>
    </w:rPr>
  </w:style>
  <w:style w:type="paragraph" w:customStyle="1" w:styleId="Znak2">
    <w:name w:val="Znak2"/>
    <w:basedOn w:val="Normalny"/>
    <w:rsid w:val="001D3580"/>
    <w:pPr>
      <w:widowControl/>
      <w:autoSpaceDE/>
      <w:autoSpaceDN/>
      <w:adjustRightInd/>
    </w:pPr>
    <w:rPr>
      <w:rFonts w:cs="Times New Roman"/>
      <w:szCs w:val="24"/>
    </w:rPr>
  </w:style>
  <w:style w:type="paragraph" w:styleId="NormalnyWeb">
    <w:name w:val="Normal (Web)"/>
    <w:basedOn w:val="Normalny"/>
    <w:rsid w:val="00837FB9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Znak1">
    <w:name w:val="Znak1"/>
    <w:basedOn w:val="Normalny"/>
    <w:rsid w:val="009E1846"/>
    <w:pPr>
      <w:widowControl/>
      <w:autoSpaceDE/>
      <w:autoSpaceDN/>
      <w:adjustRightInd/>
    </w:pPr>
    <w:rPr>
      <w:rFonts w:cs="Times New Roman"/>
      <w:szCs w:val="24"/>
    </w:rPr>
  </w:style>
  <w:style w:type="paragraph" w:styleId="Tekstdymka">
    <w:name w:val="Balloon Text"/>
    <w:basedOn w:val="Normalny"/>
    <w:link w:val="TekstdymkaZnak"/>
    <w:rsid w:val="00CA72DE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rsid w:val="00CA72DE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2B57AD"/>
    <w:rPr>
      <w:rFonts w:ascii="Arial" w:hAnsi="Arial" w:cs="Arial"/>
    </w:rPr>
  </w:style>
  <w:style w:type="character" w:styleId="Odwoaniedokomentarza">
    <w:name w:val="annotation reference"/>
    <w:rsid w:val="0042725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725D"/>
    <w:rPr>
      <w:rFonts w:cs="Times New Roman"/>
    </w:rPr>
  </w:style>
  <w:style w:type="character" w:customStyle="1" w:styleId="TekstkomentarzaZnak">
    <w:name w:val="Tekst komentarza Znak"/>
    <w:link w:val="Tekstkomentarza"/>
    <w:rsid w:val="0042725D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2725D"/>
    <w:rPr>
      <w:b/>
      <w:bCs/>
    </w:rPr>
  </w:style>
  <w:style w:type="character" w:customStyle="1" w:styleId="TematkomentarzaZnak">
    <w:name w:val="Temat komentarza Znak"/>
    <w:link w:val="Tematkomentarza"/>
    <w:rsid w:val="0042725D"/>
    <w:rPr>
      <w:rFonts w:ascii="Arial" w:hAnsi="Arial" w:cs="Arial"/>
      <w:b/>
      <w:bCs/>
    </w:rPr>
  </w:style>
  <w:style w:type="character" w:customStyle="1" w:styleId="biggertext">
    <w:name w:val="biggertext"/>
    <w:basedOn w:val="Domylnaczcionkaakapitu"/>
    <w:rsid w:val="0042725D"/>
  </w:style>
  <w:style w:type="character" w:customStyle="1" w:styleId="apple-converted-space">
    <w:name w:val="apple-converted-space"/>
    <w:basedOn w:val="Domylnaczcionkaakapitu"/>
    <w:rsid w:val="00DB23B1"/>
  </w:style>
  <w:style w:type="paragraph" w:customStyle="1" w:styleId="StylIwony">
    <w:name w:val="Styl Iwony"/>
    <w:basedOn w:val="Normalny"/>
    <w:rsid w:val="001E3378"/>
    <w:pPr>
      <w:widowControl/>
      <w:overflowPunct w:val="0"/>
      <w:spacing w:before="120" w:after="120"/>
      <w:jc w:val="both"/>
    </w:pPr>
    <w:rPr>
      <w:rFonts w:ascii="Bookman Old Style" w:hAnsi="Bookman Old Style" w:cs="Times New Roman"/>
      <w:sz w:val="24"/>
    </w:rPr>
  </w:style>
  <w:style w:type="paragraph" w:customStyle="1" w:styleId="Standardowytekst1">
    <w:name w:val="Standardowy.tekst1"/>
    <w:rsid w:val="001E3378"/>
    <w:pPr>
      <w:overflowPunct w:val="0"/>
      <w:autoSpaceDE w:val="0"/>
      <w:autoSpaceDN w:val="0"/>
      <w:adjustRightInd w:val="0"/>
      <w:jc w:val="both"/>
    </w:pPr>
  </w:style>
  <w:style w:type="paragraph" w:customStyle="1" w:styleId="WW-Listawypunktowana">
    <w:name w:val="WW-Lista wypunktowana"/>
    <w:basedOn w:val="Normalny"/>
    <w:rsid w:val="00284A22"/>
    <w:pPr>
      <w:widowControl/>
      <w:tabs>
        <w:tab w:val="left" w:pos="0"/>
      </w:tabs>
      <w:suppressAutoHyphens/>
      <w:overflowPunct w:val="0"/>
      <w:autoSpaceDN/>
      <w:adjustRightInd/>
      <w:spacing w:before="120"/>
      <w:jc w:val="both"/>
    </w:pPr>
    <w:rPr>
      <w:rFonts w:cs="Times New Roman"/>
      <w:lang w:eastAsia="ar-SA"/>
    </w:rPr>
  </w:style>
  <w:style w:type="paragraph" w:customStyle="1" w:styleId="Znak20">
    <w:name w:val="Znak2"/>
    <w:basedOn w:val="Normalny"/>
    <w:rsid w:val="003C0611"/>
    <w:pPr>
      <w:widowControl/>
      <w:autoSpaceDE/>
      <w:autoSpaceDN/>
      <w:adjustRightInd/>
    </w:pPr>
    <w:rPr>
      <w:rFonts w:cs="Times New Roman"/>
      <w:szCs w:val="24"/>
    </w:rPr>
  </w:style>
  <w:style w:type="paragraph" w:customStyle="1" w:styleId="Znak10">
    <w:name w:val="Znak1"/>
    <w:basedOn w:val="Normalny"/>
    <w:rsid w:val="003C0611"/>
    <w:pPr>
      <w:widowControl/>
      <w:autoSpaceDE/>
      <w:autoSpaceDN/>
      <w:adjustRightInd/>
    </w:pPr>
    <w:rPr>
      <w:rFonts w:cs="Times New Roman"/>
      <w:szCs w:val="24"/>
    </w:rPr>
  </w:style>
  <w:style w:type="character" w:customStyle="1" w:styleId="ZnakZnak20">
    <w:name w:val="Znak Znak2"/>
    <w:rsid w:val="003C0611"/>
    <w:rPr>
      <w:rFonts w:ascii="Arial" w:hAnsi="Arial" w:cs="Arial"/>
    </w:rPr>
  </w:style>
  <w:style w:type="paragraph" w:styleId="Poprawka">
    <w:name w:val="Revision"/>
    <w:hidden/>
    <w:uiPriority w:val="99"/>
    <w:semiHidden/>
    <w:rsid w:val="003C0611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92D1C"/>
    <w:pPr>
      <w:ind w:left="720"/>
      <w:contextualSpacing/>
    </w:pPr>
  </w:style>
  <w:style w:type="character" w:customStyle="1" w:styleId="st">
    <w:name w:val="st"/>
    <w:basedOn w:val="Domylnaczcionkaakapitu"/>
    <w:rsid w:val="00544F2E"/>
  </w:style>
  <w:style w:type="character" w:customStyle="1" w:styleId="Nagwek2Znak">
    <w:name w:val="Nagłówek 2 Znak"/>
    <w:basedOn w:val="Domylnaczcionkaakapitu"/>
    <w:link w:val="Nagwek2"/>
    <w:rsid w:val="00293048"/>
    <w:rPr>
      <w:b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7A65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44BC7"/>
    <w:pPr>
      <w:tabs>
        <w:tab w:val="left" w:pos="440"/>
        <w:tab w:val="left" w:pos="851"/>
        <w:tab w:val="right" w:leader="dot" w:pos="9626"/>
      </w:tabs>
      <w:spacing w:after="100"/>
      <w:ind w:left="426" w:hanging="568"/>
    </w:pPr>
  </w:style>
  <w:style w:type="paragraph" w:styleId="Spistreci2">
    <w:name w:val="toc 2"/>
    <w:basedOn w:val="Normalny"/>
    <w:next w:val="Normalny"/>
    <w:autoRedefine/>
    <w:uiPriority w:val="39"/>
    <w:unhideWhenUsed/>
    <w:rsid w:val="00627A65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627A65"/>
    <w:pPr>
      <w:spacing w:after="100"/>
      <w:ind w:left="400"/>
    </w:pPr>
  </w:style>
  <w:style w:type="paragraph" w:customStyle="1" w:styleId="Standard">
    <w:name w:val="Standard"/>
    <w:rsid w:val="00FB0E60"/>
    <w:pPr>
      <w:widowControl w:val="0"/>
      <w:suppressAutoHyphens/>
      <w:autoSpaceDN w:val="0"/>
      <w:textAlignment w:val="baseline"/>
    </w:pPr>
    <w:rPr>
      <w:rFonts w:ascii="Arial" w:hAnsi="Arial" w:cs="Arial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7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5719D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719DF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b/>
      <w:sz w:val="24"/>
    </w:rPr>
  </w:style>
  <w:style w:type="paragraph" w:styleId="Nagwek3">
    <w:name w:val="heading 3"/>
    <w:basedOn w:val="Normalny"/>
    <w:next w:val="Normalny"/>
    <w:qFormat/>
    <w:rsid w:val="005719D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719DF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719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719DF"/>
    <w:pPr>
      <w:keepNext/>
      <w:widowControl/>
      <w:autoSpaceDE/>
      <w:autoSpaceDN/>
      <w:adjustRightInd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719DF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5719DF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5719DF"/>
    <w:pPr>
      <w:keepNext/>
      <w:widowControl/>
      <w:autoSpaceDE/>
      <w:autoSpaceDN/>
      <w:adjustRightInd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719D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719DF"/>
    <w:pPr>
      <w:tabs>
        <w:tab w:val="center" w:pos="4536"/>
        <w:tab w:val="right" w:pos="9072"/>
      </w:tabs>
    </w:pPr>
    <w:rPr>
      <w:rFonts w:cs="Times New Roman"/>
    </w:rPr>
  </w:style>
  <w:style w:type="character" w:styleId="Numerstrony">
    <w:name w:val="page number"/>
    <w:basedOn w:val="Domylnaczcionkaakapitu"/>
    <w:rsid w:val="005719DF"/>
  </w:style>
  <w:style w:type="paragraph" w:styleId="Tekstpodstawowy">
    <w:name w:val="Body Text"/>
    <w:basedOn w:val="Normalny"/>
    <w:rsid w:val="005719D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customStyle="1" w:styleId="tekstost">
    <w:name w:val="tekst ost"/>
    <w:basedOn w:val="Normalny"/>
    <w:rsid w:val="005719DF"/>
    <w:pPr>
      <w:widowControl/>
      <w:overflowPunct w:val="0"/>
      <w:jc w:val="both"/>
    </w:pPr>
    <w:rPr>
      <w:rFonts w:ascii="Times New Roman" w:hAnsi="Times New Roman" w:cs="Times New Roman"/>
    </w:rPr>
  </w:style>
  <w:style w:type="paragraph" w:styleId="Tekstpodstawowy2">
    <w:name w:val="Body Text 2"/>
    <w:basedOn w:val="Normalny"/>
    <w:rsid w:val="005719DF"/>
    <w:pPr>
      <w:spacing w:after="120" w:line="480" w:lineRule="auto"/>
    </w:pPr>
  </w:style>
  <w:style w:type="paragraph" w:styleId="Tekstpodstawowywcity">
    <w:name w:val="Body Text Indent"/>
    <w:basedOn w:val="Normalny"/>
    <w:rsid w:val="005719DF"/>
    <w:pPr>
      <w:spacing w:after="120"/>
      <w:ind w:left="283"/>
    </w:pPr>
  </w:style>
  <w:style w:type="table" w:styleId="Tabela-Siatka">
    <w:name w:val="Table Grid"/>
    <w:basedOn w:val="Standardowy"/>
    <w:rsid w:val="00571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nakopercie">
    <w:name w:val="envelope address"/>
    <w:basedOn w:val="Normalny"/>
    <w:rsid w:val="005719DF"/>
    <w:pPr>
      <w:framePr w:w="7920" w:h="1980" w:hRule="exact" w:hSpace="141" w:wrap="auto" w:hAnchor="page" w:xAlign="center" w:yAlign="bottom"/>
      <w:widowControl/>
      <w:autoSpaceDE/>
      <w:autoSpaceDN/>
      <w:adjustRightInd/>
      <w:ind w:left="2880"/>
    </w:pPr>
    <w:rPr>
      <w:rFonts w:cs="Times New Roman"/>
      <w:b/>
      <w:i/>
      <w:sz w:val="32"/>
    </w:rPr>
  </w:style>
  <w:style w:type="character" w:styleId="Uwydatnienie">
    <w:name w:val="Emphasis"/>
    <w:uiPriority w:val="20"/>
    <w:qFormat/>
    <w:rsid w:val="005719DF"/>
    <w:rPr>
      <w:rFonts w:ascii="Arial Black" w:hAnsi="Arial Black"/>
      <w:sz w:val="18"/>
      <w:lang w:bidi="ar-SA"/>
    </w:rPr>
  </w:style>
  <w:style w:type="paragraph" w:styleId="Adreszwrotnynakopercie">
    <w:name w:val="envelope return"/>
    <w:basedOn w:val="Normalny"/>
    <w:rsid w:val="005719DF"/>
    <w:pPr>
      <w:widowControl/>
      <w:autoSpaceDE/>
      <w:autoSpaceDN/>
      <w:adjustRightInd/>
    </w:pPr>
    <w:rPr>
      <w:i/>
    </w:rPr>
  </w:style>
  <w:style w:type="paragraph" w:styleId="Tytu">
    <w:name w:val="Title"/>
    <w:basedOn w:val="Normalny"/>
    <w:qFormat/>
    <w:rsid w:val="005719DF"/>
    <w:pPr>
      <w:widowControl/>
      <w:autoSpaceDE/>
      <w:autoSpaceDN/>
      <w:adjustRightInd/>
      <w:jc w:val="center"/>
    </w:pPr>
    <w:rPr>
      <w:rFonts w:cs="Times New Roman"/>
      <w:sz w:val="24"/>
      <w:szCs w:val="24"/>
      <w:u w:val="single"/>
    </w:rPr>
  </w:style>
  <w:style w:type="character" w:styleId="Hipercze">
    <w:name w:val="Hyperlink"/>
    <w:uiPriority w:val="99"/>
    <w:rsid w:val="005719DF"/>
    <w:rPr>
      <w:color w:val="0000FF"/>
      <w:u w:val="single"/>
    </w:rPr>
  </w:style>
  <w:style w:type="character" w:styleId="UyteHipercze">
    <w:name w:val="FollowedHyperlink"/>
    <w:rsid w:val="005719DF"/>
    <w:rPr>
      <w:color w:val="800080"/>
      <w:u w:val="single"/>
    </w:rPr>
  </w:style>
  <w:style w:type="paragraph" w:styleId="Tekstpodstawowy3">
    <w:name w:val="Body Text 3"/>
    <w:basedOn w:val="Normalny"/>
    <w:rsid w:val="005719DF"/>
    <w:pPr>
      <w:widowControl/>
      <w:autoSpaceDE/>
      <w:autoSpaceDN/>
      <w:adjustRightInd/>
    </w:pPr>
    <w:rPr>
      <w:rFonts w:cs="Times New Roman"/>
      <w:sz w:val="16"/>
    </w:rPr>
  </w:style>
  <w:style w:type="paragraph" w:customStyle="1" w:styleId="Default">
    <w:name w:val="Default"/>
    <w:rsid w:val="00DA209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StopkaZnak">
    <w:name w:val="Stopka Znak"/>
    <w:link w:val="Stopka"/>
    <w:rsid w:val="00EB1CDE"/>
    <w:rPr>
      <w:rFonts w:ascii="Arial" w:hAnsi="Arial" w:cs="Arial"/>
    </w:rPr>
  </w:style>
  <w:style w:type="paragraph" w:customStyle="1" w:styleId="Znak2">
    <w:name w:val="Znak2"/>
    <w:basedOn w:val="Normalny"/>
    <w:rsid w:val="001D3580"/>
    <w:pPr>
      <w:widowControl/>
      <w:autoSpaceDE/>
      <w:autoSpaceDN/>
      <w:adjustRightInd/>
    </w:pPr>
    <w:rPr>
      <w:rFonts w:cs="Times New Roman"/>
      <w:szCs w:val="24"/>
    </w:rPr>
  </w:style>
  <w:style w:type="paragraph" w:styleId="NormalnyWeb">
    <w:name w:val="Normal (Web)"/>
    <w:basedOn w:val="Normalny"/>
    <w:rsid w:val="00837FB9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Znak1">
    <w:name w:val="Znak1"/>
    <w:basedOn w:val="Normalny"/>
    <w:rsid w:val="009E1846"/>
    <w:pPr>
      <w:widowControl/>
      <w:autoSpaceDE/>
      <w:autoSpaceDN/>
      <w:adjustRightInd/>
    </w:pPr>
    <w:rPr>
      <w:rFonts w:cs="Times New Roman"/>
      <w:szCs w:val="24"/>
    </w:rPr>
  </w:style>
  <w:style w:type="paragraph" w:styleId="Tekstdymka">
    <w:name w:val="Balloon Text"/>
    <w:basedOn w:val="Normalny"/>
    <w:link w:val="TekstdymkaZnak"/>
    <w:rsid w:val="00CA72DE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rsid w:val="00CA72DE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2B57AD"/>
    <w:rPr>
      <w:rFonts w:ascii="Arial" w:hAnsi="Arial" w:cs="Arial"/>
    </w:rPr>
  </w:style>
  <w:style w:type="character" w:styleId="Odwoaniedokomentarza">
    <w:name w:val="annotation reference"/>
    <w:rsid w:val="0042725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725D"/>
    <w:rPr>
      <w:rFonts w:cs="Times New Roman"/>
    </w:rPr>
  </w:style>
  <w:style w:type="character" w:customStyle="1" w:styleId="TekstkomentarzaZnak">
    <w:name w:val="Tekst komentarza Znak"/>
    <w:link w:val="Tekstkomentarza"/>
    <w:rsid w:val="0042725D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2725D"/>
    <w:rPr>
      <w:b/>
      <w:bCs/>
    </w:rPr>
  </w:style>
  <w:style w:type="character" w:customStyle="1" w:styleId="TematkomentarzaZnak">
    <w:name w:val="Temat komentarza Znak"/>
    <w:link w:val="Tematkomentarza"/>
    <w:rsid w:val="0042725D"/>
    <w:rPr>
      <w:rFonts w:ascii="Arial" w:hAnsi="Arial" w:cs="Arial"/>
      <w:b/>
      <w:bCs/>
    </w:rPr>
  </w:style>
  <w:style w:type="character" w:customStyle="1" w:styleId="biggertext">
    <w:name w:val="biggertext"/>
    <w:basedOn w:val="Domylnaczcionkaakapitu"/>
    <w:rsid w:val="0042725D"/>
  </w:style>
  <w:style w:type="character" w:customStyle="1" w:styleId="apple-converted-space">
    <w:name w:val="apple-converted-space"/>
    <w:basedOn w:val="Domylnaczcionkaakapitu"/>
    <w:rsid w:val="00DB23B1"/>
  </w:style>
  <w:style w:type="paragraph" w:customStyle="1" w:styleId="StylIwony">
    <w:name w:val="Styl Iwony"/>
    <w:basedOn w:val="Normalny"/>
    <w:rsid w:val="001E3378"/>
    <w:pPr>
      <w:widowControl/>
      <w:overflowPunct w:val="0"/>
      <w:spacing w:before="120" w:after="120"/>
      <w:jc w:val="both"/>
    </w:pPr>
    <w:rPr>
      <w:rFonts w:ascii="Bookman Old Style" w:hAnsi="Bookman Old Style" w:cs="Times New Roman"/>
      <w:sz w:val="24"/>
    </w:rPr>
  </w:style>
  <w:style w:type="paragraph" w:customStyle="1" w:styleId="Standardowytekst1">
    <w:name w:val="Standardowy.tekst1"/>
    <w:rsid w:val="001E3378"/>
    <w:pPr>
      <w:overflowPunct w:val="0"/>
      <w:autoSpaceDE w:val="0"/>
      <w:autoSpaceDN w:val="0"/>
      <w:adjustRightInd w:val="0"/>
      <w:jc w:val="both"/>
    </w:pPr>
  </w:style>
  <w:style w:type="paragraph" w:customStyle="1" w:styleId="WW-Listawypunktowana">
    <w:name w:val="WW-Lista wypunktowana"/>
    <w:basedOn w:val="Normalny"/>
    <w:rsid w:val="00284A22"/>
    <w:pPr>
      <w:widowControl/>
      <w:tabs>
        <w:tab w:val="left" w:pos="0"/>
      </w:tabs>
      <w:suppressAutoHyphens/>
      <w:overflowPunct w:val="0"/>
      <w:autoSpaceDN/>
      <w:adjustRightInd/>
      <w:spacing w:before="120"/>
      <w:jc w:val="both"/>
    </w:pPr>
    <w:rPr>
      <w:rFonts w:cs="Times New Roman"/>
      <w:lang w:eastAsia="ar-SA"/>
    </w:rPr>
  </w:style>
  <w:style w:type="paragraph" w:customStyle="1" w:styleId="Znak20">
    <w:name w:val="Znak2"/>
    <w:basedOn w:val="Normalny"/>
    <w:rsid w:val="003C0611"/>
    <w:pPr>
      <w:widowControl/>
      <w:autoSpaceDE/>
      <w:autoSpaceDN/>
      <w:adjustRightInd/>
    </w:pPr>
    <w:rPr>
      <w:rFonts w:cs="Times New Roman"/>
      <w:szCs w:val="24"/>
    </w:rPr>
  </w:style>
  <w:style w:type="paragraph" w:customStyle="1" w:styleId="Znak10">
    <w:name w:val="Znak1"/>
    <w:basedOn w:val="Normalny"/>
    <w:rsid w:val="003C0611"/>
    <w:pPr>
      <w:widowControl/>
      <w:autoSpaceDE/>
      <w:autoSpaceDN/>
      <w:adjustRightInd/>
    </w:pPr>
    <w:rPr>
      <w:rFonts w:cs="Times New Roman"/>
      <w:szCs w:val="24"/>
    </w:rPr>
  </w:style>
  <w:style w:type="character" w:customStyle="1" w:styleId="ZnakZnak20">
    <w:name w:val="Znak Znak2"/>
    <w:rsid w:val="003C0611"/>
    <w:rPr>
      <w:rFonts w:ascii="Arial" w:hAnsi="Arial" w:cs="Arial"/>
    </w:rPr>
  </w:style>
  <w:style w:type="paragraph" w:styleId="Poprawka">
    <w:name w:val="Revision"/>
    <w:hidden/>
    <w:uiPriority w:val="99"/>
    <w:semiHidden/>
    <w:rsid w:val="003C0611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92D1C"/>
    <w:pPr>
      <w:ind w:left="720"/>
      <w:contextualSpacing/>
    </w:pPr>
  </w:style>
  <w:style w:type="character" w:customStyle="1" w:styleId="st">
    <w:name w:val="st"/>
    <w:basedOn w:val="Domylnaczcionkaakapitu"/>
    <w:rsid w:val="00544F2E"/>
  </w:style>
  <w:style w:type="character" w:customStyle="1" w:styleId="Nagwek2Znak">
    <w:name w:val="Nagłówek 2 Znak"/>
    <w:basedOn w:val="Domylnaczcionkaakapitu"/>
    <w:link w:val="Nagwek2"/>
    <w:rsid w:val="00293048"/>
    <w:rPr>
      <w:b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7A65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44BC7"/>
    <w:pPr>
      <w:tabs>
        <w:tab w:val="left" w:pos="440"/>
        <w:tab w:val="left" w:pos="851"/>
        <w:tab w:val="right" w:leader="dot" w:pos="9626"/>
      </w:tabs>
      <w:spacing w:after="100"/>
      <w:ind w:left="426" w:hanging="568"/>
    </w:pPr>
  </w:style>
  <w:style w:type="paragraph" w:styleId="Spistreci2">
    <w:name w:val="toc 2"/>
    <w:basedOn w:val="Normalny"/>
    <w:next w:val="Normalny"/>
    <w:autoRedefine/>
    <w:uiPriority w:val="39"/>
    <w:unhideWhenUsed/>
    <w:rsid w:val="00627A65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627A65"/>
    <w:pPr>
      <w:spacing w:after="100"/>
      <w:ind w:left="400"/>
    </w:pPr>
  </w:style>
  <w:style w:type="paragraph" w:customStyle="1" w:styleId="Standard">
    <w:name w:val="Standard"/>
    <w:rsid w:val="00FB0E60"/>
    <w:pPr>
      <w:widowControl w:val="0"/>
      <w:suppressAutoHyphens/>
      <w:autoSpaceDN w:val="0"/>
      <w:textAlignment w:val="baseline"/>
    </w:pPr>
    <w:rPr>
      <w:rFonts w:ascii="Arial" w:hAnsi="Arial" w:cs="Arial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A87F-095D-482C-B7DA-345AAE3BC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5117</Words>
  <Characters>36013</Characters>
  <Application>Microsoft Office Word</Application>
  <DocSecurity>0</DocSecurity>
  <Lines>300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ST-05</vt:lpstr>
    </vt:vector>
  </TitlesOfParts>
  <Company>PWiK Sp. z o.o. w Gliwicach</Company>
  <LinksUpToDate>false</LinksUpToDate>
  <CharactersWithSpaces>41048</CharactersWithSpaces>
  <SharedDoc>false</SharedDoc>
  <HLinks>
    <vt:vector size="30" baseType="variant">
      <vt:variant>
        <vt:i4>4259856</vt:i4>
      </vt:variant>
      <vt:variant>
        <vt:i4>12</vt:i4>
      </vt:variant>
      <vt:variant>
        <vt:i4>0</vt:i4>
      </vt:variant>
      <vt:variant>
        <vt:i4>5</vt:i4>
      </vt:variant>
      <vt:variant>
        <vt:lpwstr>https://sklep.pkn.pl/?a=show&amp;m=product&amp;pid=567221&amp;page=1</vt:lpwstr>
      </vt:variant>
      <vt:variant>
        <vt:lpwstr/>
      </vt:variant>
      <vt:variant>
        <vt:i4>4259856</vt:i4>
      </vt:variant>
      <vt:variant>
        <vt:i4>9</vt:i4>
      </vt:variant>
      <vt:variant>
        <vt:i4>0</vt:i4>
      </vt:variant>
      <vt:variant>
        <vt:i4>5</vt:i4>
      </vt:variant>
      <vt:variant>
        <vt:lpwstr>https://sklep.pkn.pl/?a=show&amp;m=product&amp;pid=567221&amp;page=1</vt:lpwstr>
      </vt:variant>
      <vt:variant>
        <vt:lpwstr/>
      </vt:variant>
      <vt:variant>
        <vt:i4>4259856</vt:i4>
      </vt:variant>
      <vt:variant>
        <vt:i4>6</vt:i4>
      </vt:variant>
      <vt:variant>
        <vt:i4>0</vt:i4>
      </vt:variant>
      <vt:variant>
        <vt:i4>5</vt:i4>
      </vt:variant>
      <vt:variant>
        <vt:lpwstr>https://sklep.pkn.pl/?a=show&amp;m=product&amp;pid=567221&amp;page=1</vt:lpwstr>
      </vt:variant>
      <vt:variant>
        <vt:lpwstr/>
      </vt:variant>
      <vt:variant>
        <vt:i4>4522014</vt:i4>
      </vt:variant>
      <vt:variant>
        <vt:i4>3</vt:i4>
      </vt:variant>
      <vt:variant>
        <vt:i4>0</vt:i4>
      </vt:variant>
      <vt:variant>
        <vt:i4>5</vt:i4>
      </vt:variant>
      <vt:variant>
        <vt:lpwstr>https://sklep.pkn.pl/?a=show&amp;m=product&amp;pid=555846&amp;page=1</vt:lpwstr>
      </vt:variant>
      <vt:variant>
        <vt:lpwstr/>
      </vt:variant>
      <vt:variant>
        <vt:i4>4522014</vt:i4>
      </vt:variant>
      <vt:variant>
        <vt:i4>0</vt:i4>
      </vt:variant>
      <vt:variant>
        <vt:i4>0</vt:i4>
      </vt:variant>
      <vt:variant>
        <vt:i4>5</vt:i4>
      </vt:variant>
      <vt:variant>
        <vt:lpwstr>https://sklep.pkn.pl/?a=show&amp;m=product&amp;pid=555846&amp;page=1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ST-05</dc:title>
  <dc:creator>Lila Odrobina</dc:creator>
  <cp:lastModifiedBy>Weronika Kawalek</cp:lastModifiedBy>
  <cp:revision>7</cp:revision>
  <cp:lastPrinted>2022-11-24T06:56:00Z</cp:lastPrinted>
  <dcterms:created xsi:type="dcterms:W3CDTF">2022-11-23T00:11:00Z</dcterms:created>
  <dcterms:modified xsi:type="dcterms:W3CDTF">2025-01-24T10:22:00Z</dcterms:modified>
</cp:coreProperties>
</file>